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109" w:rsidRDefault="00DD6D4B" w:rsidP="00DD6D4B">
      <w:pPr>
        <w:jc w:val="center"/>
        <w:rPr>
          <w:rFonts w:ascii="Times New Roman" w:hAnsi="Times New Roman" w:cs="Times New Roman"/>
          <w:sz w:val="28"/>
          <w:szCs w:val="28"/>
        </w:rPr>
      </w:pPr>
      <w:r>
        <w:rPr>
          <w:rFonts w:ascii="Times New Roman" w:hAnsi="Times New Roman" w:cs="Times New Roman"/>
          <w:sz w:val="28"/>
          <w:szCs w:val="28"/>
        </w:rPr>
        <w:t>№3 Хромтау орта мектебі</w:t>
      </w:r>
    </w:p>
    <w:p w:rsidR="00DD6D4B" w:rsidRDefault="00DD6D4B" w:rsidP="00DD6D4B">
      <w:pPr>
        <w:jc w:val="center"/>
        <w:rPr>
          <w:rFonts w:ascii="Times New Roman" w:hAnsi="Times New Roman" w:cs="Times New Roman"/>
          <w:sz w:val="28"/>
          <w:szCs w:val="28"/>
        </w:rPr>
      </w:pPr>
    </w:p>
    <w:p w:rsidR="00DD6D4B" w:rsidRDefault="00DD6D4B" w:rsidP="00DD6D4B">
      <w:pPr>
        <w:jc w:val="center"/>
        <w:rPr>
          <w:rFonts w:ascii="Times New Roman" w:hAnsi="Times New Roman" w:cs="Times New Roman"/>
          <w:sz w:val="28"/>
          <w:szCs w:val="28"/>
        </w:rPr>
      </w:pPr>
    </w:p>
    <w:p w:rsidR="00DD6D4B" w:rsidRDefault="00DD6D4B" w:rsidP="00DD6D4B">
      <w:pPr>
        <w:jc w:val="center"/>
        <w:rPr>
          <w:rFonts w:ascii="Times New Roman" w:hAnsi="Times New Roman" w:cs="Times New Roman"/>
          <w:sz w:val="28"/>
          <w:szCs w:val="28"/>
        </w:rPr>
      </w:pPr>
    </w:p>
    <w:p w:rsidR="00DD6D4B" w:rsidRDefault="00DD6D4B">
      <w:pPr>
        <w:rPr>
          <w:rFonts w:ascii="Times New Roman" w:hAnsi="Times New Roman" w:cs="Times New Roman"/>
          <w:sz w:val="28"/>
          <w:szCs w:val="28"/>
        </w:rPr>
      </w:pPr>
    </w:p>
    <w:p w:rsidR="00DD6D4B" w:rsidRDefault="00DD6D4B">
      <w:pPr>
        <w:rPr>
          <w:rFonts w:ascii="Times New Roman" w:hAnsi="Times New Roman" w:cs="Times New Roman"/>
          <w:sz w:val="28"/>
          <w:szCs w:val="28"/>
        </w:rPr>
      </w:pPr>
    </w:p>
    <w:p w:rsidR="00DD6D4B" w:rsidRDefault="00DD6D4B">
      <w:pPr>
        <w:rPr>
          <w:rFonts w:ascii="Times New Roman" w:hAnsi="Times New Roman" w:cs="Times New Roman"/>
          <w:sz w:val="28"/>
          <w:szCs w:val="28"/>
        </w:rPr>
      </w:pPr>
      <w:r>
        <w:rPr>
          <w:noProof/>
          <w:lang w:eastAsia="kk-KZ"/>
        </w:rPr>
        <mc:AlternateContent>
          <mc:Choice Requires="wps">
            <w:drawing>
              <wp:anchor distT="0" distB="0" distL="114300" distR="114300" simplePos="0" relativeHeight="251659264" behindDoc="0" locked="0" layoutInCell="1" allowOverlap="1" wp14:anchorId="449C5C86" wp14:editId="3D965EB7">
                <wp:simplePos x="0" y="0"/>
                <wp:positionH relativeFrom="column">
                  <wp:posOffset>0</wp:posOffset>
                </wp:positionH>
                <wp:positionV relativeFrom="paragraph">
                  <wp:posOffset>0</wp:posOffset>
                </wp:positionV>
                <wp:extent cx="1828800" cy="1828800"/>
                <wp:effectExtent l="152400" t="323850" r="0" b="610235"/>
                <wp:wrapNone/>
                <wp:docPr id="1" name="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225425" dist="50800" dir="5220000" algn="ctr">
                            <a:srgbClr val="000000">
                              <a:alpha val="33000"/>
                            </a:srgbClr>
                          </a:outerShdw>
                        </a:effectLst>
                        <a:scene3d>
                          <a:camera prst="perspectiveFront" fov="3300000">
                            <a:rot lat="486000" lon="19530000" rev="174000"/>
                          </a:camera>
                          <a:lightRig rig="harsh" dir="t">
                            <a:rot lat="0" lon="0" rev="3000000"/>
                          </a:lightRig>
                        </a:scene3d>
                        <a:sp3d extrusionH="254000" contourW="19050">
                          <a:bevelT w="82550" h="44450" prst="angle"/>
                          <a:bevelB w="82550" h="44450" prst="angle"/>
                          <a:contourClr>
                            <a:srgbClr val="FFFFFF"/>
                          </a:contourClr>
                        </a:sp3d>
                      </wps:spPr>
                      <wps:txbx>
                        <w:txbxContent>
                          <w:p w:rsidR="00DD6D4B" w:rsidRPr="00DD6D4B" w:rsidRDefault="00DD6D4B" w:rsidP="00DD6D4B">
                            <w:pPr>
                              <w:jc w:val="center"/>
                              <w:rPr>
                                <w:rFonts w:ascii="Times New Roman" w:hAnsi="Times New Roman" w:cs="Times New Roman"/>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imes New Roman" w:hAnsi="Times New Roman" w:cs="Times New Roman"/>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Қызықты математика әлеміне саяхат</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" filled="f" stroked="f">
                <v:fill o:detectmouseclick="t"/>
                <v:shadow on="t" color="black" opacity="21626f" offset=".07386mm,1.40917mm"/>
                <v:textbox style="mso-fit-shape-to-text:t">
                  <w:txbxContent>
                    <w:p w:rsidR="00DD6D4B" w:rsidRPr="00DD6D4B" w:rsidRDefault="00DD6D4B" w:rsidP="00DD6D4B">
                      <w:pPr>
                        <w:jc w:val="center"/>
                        <w:rPr>
                          <w:rFonts w:ascii="Times New Roman" w:hAnsi="Times New Roman" w:cs="Times New Roman"/>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imes New Roman" w:hAnsi="Times New Roman" w:cs="Times New Roman"/>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Қызықты математика әлеміне саяхат</w:t>
                      </w:r>
                    </w:p>
                  </w:txbxContent>
                </v:textbox>
              </v:shape>
            </w:pict>
          </mc:Fallback>
        </mc:AlternateContent>
      </w:r>
    </w:p>
    <w:p w:rsidR="00DD6D4B" w:rsidRPr="00DD6D4B" w:rsidRDefault="00DD6D4B" w:rsidP="00DD6D4B">
      <w:pPr>
        <w:rPr>
          <w:rFonts w:ascii="Times New Roman" w:hAnsi="Times New Roman" w:cs="Times New Roman"/>
          <w:sz w:val="28"/>
          <w:szCs w:val="28"/>
        </w:rPr>
      </w:pPr>
    </w:p>
    <w:p w:rsidR="00DD6D4B" w:rsidRPr="00DD6D4B" w:rsidRDefault="00DD6D4B" w:rsidP="00DD6D4B">
      <w:pPr>
        <w:rPr>
          <w:rFonts w:ascii="Times New Roman" w:hAnsi="Times New Roman" w:cs="Times New Roman"/>
          <w:sz w:val="28"/>
          <w:szCs w:val="28"/>
        </w:rPr>
      </w:pPr>
    </w:p>
    <w:p w:rsidR="00DD6D4B" w:rsidRPr="00DD6D4B" w:rsidRDefault="00DD6D4B" w:rsidP="00DD6D4B">
      <w:pPr>
        <w:rPr>
          <w:rFonts w:ascii="Times New Roman" w:hAnsi="Times New Roman" w:cs="Times New Roman"/>
          <w:sz w:val="28"/>
          <w:szCs w:val="28"/>
        </w:rPr>
      </w:pPr>
    </w:p>
    <w:p w:rsidR="00DD6D4B" w:rsidRDefault="00DD6D4B" w:rsidP="00DD6D4B">
      <w:pPr>
        <w:rPr>
          <w:rFonts w:ascii="Times New Roman" w:hAnsi="Times New Roman" w:cs="Times New Roman"/>
          <w:sz w:val="28"/>
          <w:szCs w:val="28"/>
        </w:rPr>
      </w:pPr>
    </w:p>
    <w:p w:rsidR="00DD6D4B" w:rsidRDefault="00DD6D4B" w:rsidP="00DD6D4B">
      <w:pPr>
        <w:tabs>
          <w:tab w:val="left" w:pos="3705"/>
        </w:tabs>
        <w:jc w:val="center"/>
        <w:rPr>
          <w:rFonts w:ascii="Times New Roman" w:hAnsi="Times New Roman" w:cs="Times New Roman"/>
          <w:sz w:val="28"/>
          <w:szCs w:val="28"/>
        </w:rPr>
      </w:pPr>
      <w:r>
        <w:rPr>
          <w:rFonts w:ascii="Times New Roman" w:hAnsi="Times New Roman" w:cs="Times New Roman"/>
          <w:sz w:val="28"/>
          <w:szCs w:val="28"/>
        </w:rPr>
        <w:t>Арнайы курс</w:t>
      </w:r>
    </w:p>
    <w:p w:rsid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Сыныбы: 2 «ә»</w:t>
      </w:r>
      <w:r>
        <w:rPr>
          <w:rFonts w:ascii="Times New Roman" w:hAnsi="Times New Roman" w:cs="Times New Roman"/>
          <w:sz w:val="28"/>
          <w:szCs w:val="28"/>
        </w:rPr>
        <w:tab/>
      </w: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jc w:val="center"/>
        <w:rPr>
          <w:rFonts w:ascii="Times New Roman" w:hAnsi="Times New Roman" w:cs="Times New Roman"/>
          <w:sz w:val="28"/>
          <w:szCs w:val="28"/>
        </w:rPr>
      </w:pPr>
      <w:r>
        <w:rPr>
          <w:rFonts w:ascii="Times New Roman" w:hAnsi="Times New Roman" w:cs="Times New Roman"/>
          <w:sz w:val="28"/>
          <w:szCs w:val="28"/>
        </w:rPr>
        <w:t>Хромтау</w:t>
      </w:r>
    </w:p>
    <w:p w:rsidR="00DD6D4B" w:rsidRDefault="00DD6D4B" w:rsidP="00DD6D4B">
      <w:pPr>
        <w:tabs>
          <w:tab w:val="left" w:pos="3705"/>
          <w:tab w:val="center" w:pos="4677"/>
          <w:tab w:val="left" w:pos="6450"/>
        </w:tabs>
        <w:jc w:val="center"/>
        <w:rPr>
          <w:rFonts w:ascii="Times New Roman" w:hAnsi="Times New Roman" w:cs="Times New Roman"/>
          <w:sz w:val="28"/>
          <w:szCs w:val="28"/>
        </w:rPr>
      </w:pPr>
      <w:r>
        <w:rPr>
          <w:rFonts w:ascii="Times New Roman" w:hAnsi="Times New Roman" w:cs="Times New Roman"/>
          <w:sz w:val="28"/>
          <w:szCs w:val="28"/>
        </w:rPr>
        <w:t>2012 жыл</w:t>
      </w:r>
    </w:p>
    <w:p w:rsidR="00DD6D4B" w:rsidRDefault="00DD6D4B" w:rsidP="00DD6D4B">
      <w:pPr>
        <w:tabs>
          <w:tab w:val="left" w:pos="3705"/>
          <w:tab w:val="center" w:pos="4677"/>
          <w:tab w:val="left" w:pos="6450"/>
        </w:tabs>
        <w:jc w:val="center"/>
        <w:rPr>
          <w:rFonts w:ascii="Times New Roman" w:hAnsi="Times New Roman" w:cs="Times New Roman"/>
          <w:sz w:val="28"/>
          <w:szCs w:val="28"/>
        </w:rPr>
      </w:pPr>
    </w:p>
    <w:p w:rsidR="00DD6D4B" w:rsidRDefault="00DD6D4B" w:rsidP="00DD6D4B">
      <w:pPr>
        <w:tabs>
          <w:tab w:val="left" w:pos="3705"/>
          <w:tab w:val="center" w:pos="4677"/>
          <w:tab w:val="left" w:pos="6450"/>
        </w:tabs>
        <w:jc w:val="center"/>
        <w:rPr>
          <w:rFonts w:ascii="Times New Roman" w:hAnsi="Times New Roman" w:cs="Times New Roman"/>
          <w:sz w:val="28"/>
          <w:szCs w:val="28"/>
        </w:rPr>
      </w:pPr>
    </w:p>
    <w:p w:rsidR="00DD6D4B" w:rsidRPr="002150A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lastRenderedPageBreak/>
        <w:t xml:space="preserve">2012 жыл  </w:t>
      </w:r>
      <w:r w:rsidRPr="002150AB">
        <w:rPr>
          <w:rFonts w:ascii="Times New Roman" w:hAnsi="Times New Roman" w:cs="Times New Roman"/>
          <w:sz w:val="28"/>
          <w:szCs w:val="28"/>
        </w:rPr>
        <w:t xml:space="preserve"> «____»  «__________________» </w:t>
      </w:r>
      <w:r>
        <w:rPr>
          <w:rFonts w:ascii="Times New Roman" w:hAnsi="Times New Roman" w:cs="Times New Roman"/>
          <w:sz w:val="28"/>
          <w:szCs w:val="28"/>
        </w:rPr>
        <w:t xml:space="preserve"> №</w:t>
      </w:r>
      <w:r w:rsidRPr="002150AB">
        <w:rPr>
          <w:rFonts w:ascii="Times New Roman" w:hAnsi="Times New Roman" w:cs="Times New Roman"/>
          <w:sz w:val="28"/>
          <w:szCs w:val="28"/>
        </w:rPr>
        <w:t>___________</w:t>
      </w:r>
    </w:p>
    <w:p w:rsidR="00DD6D4B" w:rsidRPr="002150A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Аудандық білім бөлімі</w:t>
      </w:r>
    </w:p>
    <w:p w:rsidR="00DD6D4B" w:rsidRPr="002150A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Эксперттік кеңесі шешімімен</w:t>
      </w:r>
    </w:p>
    <w:p w:rsidR="00DD6D4B" w:rsidRPr="002150AB" w:rsidRDefault="00DD6D4B" w:rsidP="00DD6D4B">
      <w:pPr>
        <w:tabs>
          <w:tab w:val="left" w:pos="3705"/>
          <w:tab w:val="center" w:pos="4677"/>
          <w:tab w:val="left" w:pos="6450"/>
        </w:tabs>
        <w:rPr>
          <w:rFonts w:ascii="Times New Roman" w:hAnsi="Times New Roman" w:cs="Times New Roman"/>
          <w:sz w:val="28"/>
          <w:szCs w:val="28"/>
        </w:rPr>
      </w:pPr>
    </w:p>
    <w:p w:rsidR="00DD6D4B" w:rsidRPr="002150A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«Бекітілді»</w:t>
      </w:r>
      <w:r w:rsidRPr="002150AB">
        <w:rPr>
          <w:rFonts w:ascii="Times New Roman" w:hAnsi="Times New Roman" w:cs="Times New Roman"/>
          <w:sz w:val="28"/>
          <w:szCs w:val="28"/>
        </w:rPr>
        <w:t>________________</w:t>
      </w:r>
    </w:p>
    <w:p w:rsidR="00DD6D4B" w:rsidRPr="002150A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Мектепшілік әдістемелік кеңестің отырысында қаралды</w:t>
      </w:r>
    </w:p>
    <w:p w:rsidR="00DD6D4B" w:rsidRPr="002150AB" w:rsidRDefault="00DD6D4B" w:rsidP="00DD6D4B">
      <w:pPr>
        <w:tabs>
          <w:tab w:val="left" w:pos="3705"/>
          <w:tab w:val="center" w:pos="4677"/>
          <w:tab w:val="left" w:pos="6450"/>
        </w:tabs>
        <w:rPr>
          <w:rFonts w:ascii="Times New Roman" w:hAnsi="Times New Roman" w:cs="Times New Roman"/>
          <w:sz w:val="28"/>
          <w:szCs w:val="28"/>
        </w:rPr>
      </w:pPr>
    </w:p>
    <w:p w:rsidR="00DD6D4B" w:rsidRPr="002150A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Рецензенттер</w:t>
      </w:r>
      <w:r w:rsidRPr="002150AB">
        <w:rPr>
          <w:rFonts w:ascii="Times New Roman" w:hAnsi="Times New Roman" w:cs="Times New Roman"/>
          <w:sz w:val="28"/>
          <w:szCs w:val="28"/>
        </w:rPr>
        <w:t>_______________________________________</w:t>
      </w:r>
    </w:p>
    <w:p w:rsid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w:t>
      </w:r>
    </w:p>
    <w:p w:rsid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Мектепшілік әдістемелік кеңестің төрайымы</w:t>
      </w:r>
    </w:p>
    <w:p w:rsidR="00DD6D4B" w:rsidRPr="00DD6D4B" w:rsidRDefault="00DD6D4B"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(төрағасы)</w:t>
      </w:r>
      <w:r w:rsidRPr="00DD6D4B">
        <w:rPr>
          <w:rFonts w:ascii="Times New Roman" w:hAnsi="Times New Roman" w:cs="Times New Roman"/>
          <w:sz w:val="28"/>
          <w:szCs w:val="28"/>
        </w:rPr>
        <w:t>__________________________________________</w:t>
      </w:r>
    </w:p>
    <w:p w:rsidR="00DD6D4B" w:rsidRPr="002150AB" w:rsidRDefault="00DD6D4B" w:rsidP="00DD6D4B">
      <w:pPr>
        <w:tabs>
          <w:tab w:val="left" w:pos="3705"/>
          <w:tab w:val="center" w:pos="4677"/>
          <w:tab w:val="left" w:pos="6450"/>
        </w:tabs>
        <w:rPr>
          <w:rFonts w:ascii="Times New Roman" w:hAnsi="Times New Roman" w:cs="Times New Roman"/>
          <w:sz w:val="28"/>
          <w:szCs w:val="28"/>
        </w:rPr>
      </w:pPr>
    </w:p>
    <w:p w:rsidR="00DD6D4B" w:rsidRDefault="00DD6D4B" w:rsidP="00DD6D4B">
      <w:pPr>
        <w:tabs>
          <w:tab w:val="left" w:pos="3705"/>
          <w:tab w:val="center" w:pos="4677"/>
          <w:tab w:val="left" w:pos="6450"/>
        </w:tabs>
        <w:rPr>
          <w:rFonts w:ascii="Times New Roman" w:hAnsi="Times New Roman" w:cs="Times New Roman"/>
          <w:sz w:val="28"/>
          <w:szCs w:val="28"/>
          <w:lang w:val="ru-RU"/>
        </w:rPr>
      </w:pPr>
      <w:r>
        <w:rPr>
          <w:rFonts w:ascii="Times New Roman" w:hAnsi="Times New Roman" w:cs="Times New Roman"/>
          <w:sz w:val="28"/>
          <w:szCs w:val="28"/>
        </w:rPr>
        <w:t>Аудандық эксперт комиссиясының мүшесі: Ташигулова З.М.</w:t>
      </w:r>
    </w:p>
    <w:p w:rsidR="00DD6D4B" w:rsidRDefault="00DD6D4B" w:rsidP="00DD6D4B">
      <w:pPr>
        <w:tabs>
          <w:tab w:val="left" w:pos="3705"/>
          <w:tab w:val="center" w:pos="4677"/>
          <w:tab w:val="left" w:pos="6450"/>
        </w:tabs>
        <w:rPr>
          <w:rFonts w:ascii="Times New Roman" w:hAnsi="Times New Roman" w:cs="Times New Roman"/>
          <w:sz w:val="28"/>
          <w:szCs w:val="28"/>
          <w:lang w:val="ru-RU"/>
        </w:rPr>
      </w:pPr>
      <w:r>
        <w:rPr>
          <w:rFonts w:ascii="Times New Roman" w:hAnsi="Times New Roman" w:cs="Times New Roman"/>
          <w:sz w:val="28"/>
          <w:szCs w:val="28"/>
          <w:lang w:val="ru-RU"/>
        </w:rPr>
        <w:t xml:space="preserve">                                                           _________________________</w:t>
      </w:r>
    </w:p>
    <w:p w:rsidR="00DD6D4B" w:rsidRDefault="00DD6D4B" w:rsidP="00DD6D4B">
      <w:pPr>
        <w:tabs>
          <w:tab w:val="left" w:pos="3705"/>
          <w:tab w:val="center" w:pos="4677"/>
          <w:tab w:val="left" w:pos="6450"/>
        </w:tabs>
        <w:rPr>
          <w:rFonts w:ascii="Times New Roman" w:hAnsi="Times New Roman" w:cs="Times New Roman"/>
          <w:sz w:val="28"/>
          <w:szCs w:val="28"/>
          <w:lang w:val="ru-RU"/>
        </w:rPr>
      </w:pPr>
      <w:r>
        <w:rPr>
          <w:rFonts w:ascii="Times New Roman" w:hAnsi="Times New Roman" w:cs="Times New Roman"/>
          <w:sz w:val="28"/>
          <w:szCs w:val="28"/>
          <w:lang w:val="ru-RU"/>
        </w:rPr>
        <w:t xml:space="preserve">                                                           _________________________</w:t>
      </w:r>
    </w:p>
    <w:p w:rsidR="00DD6D4B" w:rsidRPr="00DD6D4B" w:rsidRDefault="00DD6D4B" w:rsidP="00DD6D4B">
      <w:pPr>
        <w:tabs>
          <w:tab w:val="left" w:pos="3705"/>
          <w:tab w:val="center" w:pos="4677"/>
          <w:tab w:val="left" w:pos="6450"/>
        </w:tabs>
        <w:rPr>
          <w:rFonts w:ascii="Times New Roman" w:hAnsi="Times New Roman" w:cs="Times New Roman"/>
          <w:sz w:val="28"/>
          <w:szCs w:val="28"/>
          <w:lang w:val="ru-RU"/>
        </w:rPr>
      </w:pPr>
    </w:p>
    <w:p w:rsidR="00DD6D4B" w:rsidRDefault="00DD6D4B" w:rsidP="00DD6D4B">
      <w:pPr>
        <w:tabs>
          <w:tab w:val="left" w:pos="3705"/>
          <w:tab w:val="center" w:pos="4677"/>
          <w:tab w:val="left" w:pos="6450"/>
        </w:tabs>
        <w:rPr>
          <w:rFonts w:ascii="Times New Roman" w:hAnsi="Times New Roman" w:cs="Times New Roman"/>
          <w:sz w:val="28"/>
          <w:szCs w:val="28"/>
          <w:lang w:val="ru-RU"/>
        </w:rPr>
      </w:pPr>
      <w:r>
        <w:rPr>
          <w:rFonts w:ascii="Times New Roman" w:hAnsi="Times New Roman" w:cs="Times New Roman"/>
          <w:sz w:val="28"/>
          <w:szCs w:val="28"/>
        </w:rPr>
        <w:t>Рецензия жазбаша аудандық эксперттік комиссиясының отырысында жазылады.</w:t>
      </w:r>
    </w:p>
    <w:p w:rsidR="00C04574" w:rsidRDefault="00C04574" w:rsidP="00DD6D4B">
      <w:pPr>
        <w:tabs>
          <w:tab w:val="left" w:pos="3705"/>
          <w:tab w:val="center" w:pos="4677"/>
          <w:tab w:val="left" w:pos="6450"/>
        </w:tabs>
        <w:rPr>
          <w:rFonts w:ascii="Times New Roman" w:hAnsi="Times New Roman" w:cs="Times New Roman"/>
          <w:sz w:val="28"/>
          <w:szCs w:val="28"/>
          <w:lang w:val="ru-RU"/>
        </w:rPr>
      </w:pPr>
    </w:p>
    <w:p w:rsidR="00C04574" w:rsidRDefault="00C04574" w:rsidP="00DD6D4B">
      <w:pPr>
        <w:tabs>
          <w:tab w:val="left" w:pos="3705"/>
          <w:tab w:val="center" w:pos="4677"/>
          <w:tab w:val="left" w:pos="6450"/>
        </w:tabs>
        <w:rPr>
          <w:rFonts w:ascii="Times New Roman" w:hAnsi="Times New Roman" w:cs="Times New Roman"/>
          <w:sz w:val="28"/>
          <w:szCs w:val="28"/>
          <w:lang w:val="ru-RU"/>
        </w:rPr>
      </w:pPr>
    </w:p>
    <w:p w:rsidR="00C04574" w:rsidRDefault="00C04574" w:rsidP="00DD6D4B">
      <w:pPr>
        <w:tabs>
          <w:tab w:val="left" w:pos="3705"/>
          <w:tab w:val="center" w:pos="4677"/>
          <w:tab w:val="left" w:pos="6450"/>
        </w:tabs>
        <w:rPr>
          <w:rFonts w:ascii="Times New Roman" w:hAnsi="Times New Roman" w:cs="Times New Roman"/>
          <w:sz w:val="28"/>
          <w:szCs w:val="28"/>
          <w:lang w:val="ru-RU"/>
        </w:rPr>
      </w:pPr>
    </w:p>
    <w:p w:rsidR="00C04574" w:rsidRDefault="00C04574" w:rsidP="00DD6D4B">
      <w:pPr>
        <w:tabs>
          <w:tab w:val="left" w:pos="3705"/>
          <w:tab w:val="center" w:pos="4677"/>
          <w:tab w:val="left" w:pos="6450"/>
        </w:tabs>
        <w:rPr>
          <w:rFonts w:ascii="Times New Roman" w:hAnsi="Times New Roman" w:cs="Times New Roman"/>
          <w:sz w:val="28"/>
          <w:szCs w:val="28"/>
          <w:lang w:val="ru-RU"/>
        </w:rPr>
      </w:pPr>
    </w:p>
    <w:p w:rsidR="00C04574" w:rsidRDefault="00C04574" w:rsidP="00DD6D4B">
      <w:pPr>
        <w:tabs>
          <w:tab w:val="left" w:pos="3705"/>
          <w:tab w:val="center" w:pos="4677"/>
          <w:tab w:val="left" w:pos="6450"/>
        </w:tabs>
        <w:rPr>
          <w:rFonts w:ascii="Times New Roman" w:hAnsi="Times New Roman" w:cs="Times New Roman"/>
          <w:sz w:val="28"/>
          <w:szCs w:val="28"/>
          <w:lang w:val="ru-RU"/>
        </w:rPr>
      </w:pPr>
    </w:p>
    <w:p w:rsidR="00C04574" w:rsidRPr="00FE509A" w:rsidRDefault="00C04574" w:rsidP="00FE509A">
      <w:pPr>
        <w:tabs>
          <w:tab w:val="left" w:pos="3705"/>
          <w:tab w:val="center" w:pos="4677"/>
          <w:tab w:val="left" w:pos="6450"/>
        </w:tabs>
        <w:jc w:val="center"/>
        <w:rPr>
          <w:rFonts w:ascii="Times New Roman" w:hAnsi="Times New Roman" w:cs="Times New Roman"/>
          <w:b/>
          <w:sz w:val="28"/>
          <w:szCs w:val="28"/>
        </w:rPr>
      </w:pPr>
      <w:r w:rsidRPr="00FE509A">
        <w:rPr>
          <w:rFonts w:ascii="Times New Roman" w:hAnsi="Times New Roman" w:cs="Times New Roman"/>
          <w:b/>
          <w:sz w:val="28"/>
          <w:szCs w:val="28"/>
        </w:rPr>
        <w:lastRenderedPageBreak/>
        <w:t>Түсініктеме</w:t>
      </w:r>
    </w:p>
    <w:p w:rsidR="00C04574" w:rsidRDefault="00C04574"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w:t>
      </w:r>
      <w:r w:rsidR="00BA1961">
        <w:rPr>
          <w:rFonts w:ascii="Times New Roman" w:hAnsi="Times New Roman" w:cs="Times New Roman"/>
          <w:sz w:val="28"/>
          <w:szCs w:val="28"/>
        </w:rPr>
        <w:t xml:space="preserve">        </w:t>
      </w:r>
      <w:r>
        <w:rPr>
          <w:rFonts w:ascii="Times New Roman" w:hAnsi="Times New Roman" w:cs="Times New Roman"/>
          <w:sz w:val="28"/>
          <w:szCs w:val="28"/>
        </w:rPr>
        <w:t>Қазіргі кезде оқыту мен тәрбие беру үдерісі балалардың жас ерекшеліктері мен мүмкіндіктеріне ғана емес, білім беру жүйесінің ұйымдастырушылық жағына да байланысты болып отыр. Математика пәнін оқыту барысында оқушылардың пәнге деген қызығушылығының  болмауынан, түсінбеуі салдарынан мұғалім жұмысында көптеген қиыншылықтар кездесуі мүмкін. Егер білім берудің әр сатысының арасында пәннің мазмұны, оқыту әдістері, оқыту құралдарының сабақтастығы толық орындалып отырса, яғни білім берудің әр сатысында берілетін математикалық білім бір – бірімен сабақтас болған жағдайда бұл қиыншылықты жеңуге болады.</w:t>
      </w:r>
    </w:p>
    <w:p w:rsidR="00C04574" w:rsidRDefault="00C04574"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Бастауыш сыныптың 2 сыныбына арналған «Қызықты математика әлеміне саяхат» арнайы курс бағдарлама үлгісі аптасына 1 сағат, жылына 34 сағат жүктеме берілген. Негізгі оқу материалдарын басшылыққа ала отырып, бұл бағдарлама оқушылардың математикадан алған білім, білік, дағдыларын, танымдық қабілеттерін және пәнге деген қызығушылықтарын арттырады. Тереңдетілген бағытта алынған бағдарлама құрылымында оқушылардың жас ерекшеліктері мен даму деңгейі ескеріледі. </w:t>
      </w:r>
    </w:p>
    <w:p w:rsidR="00FE509A" w:rsidRDefault="00FE509A"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Балалардың танымдық қабілеттерін дамытып пәнге деген қызығушылықтарын арттырудың негізгі бір жолы – дидактикалық материалдар мен қызықты тапсырмалар. Есеп зерделілікке, қиялдауға, тапқырлыққа, шапшаң есептеу қабілеттерін дамытады. </w:t>
      </w:r>
    </w:p>
    <w:p w:rsidR="00FE509A" w:rsidRDefault="00FE509A"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Өтілетін жұмыстар мен тапсырмалар оқушылардың жас ерекшеліктерін ескеріп, білімдерін жетілдіріп, дамытуға арналған. </w:t>
      </w:r>
    </w:p>
    <w:p w:rsidR="00FE509A" w:rsidRDefault="00FE509A" w:rsidP="00DD6D4B">
      <w:pPr>
        <w:tabs>
          <w:tab w:val="left" w:pos="3705"/>
          <w:tab w:val="center" w:pos="4677"/>
          <w:tab w:val="left" w:pos="6450"/>
        </w:tabs>
        <w:rPr>
          <w:rFonts w:ascii="Times New Roman" w:hAnsi="Times New Roman" w:cs="Times New Roman"/>
          <w:sz w:val="28"/>
          <w:szCs w:val="28"/>
        </w:rPr>
      </w:pPr>
    </w:p>
    <w:p w:rsidR="00FE509A" w:rsidRPr="00BA1961" w:rsidRDefault="00FE509A" w:rsidP="00BA1961">
      <w:pPr>
        <w:tabs>
          <w:tab w:val="left" w:pos="3705"/>
          <w:tab w:val="center" w:pos="4677"/>
          <w:tab w:val="left" w:pos="6450"/>
        </w:tabs>
        <w:jc w:val="center"/>
        <w:rPr>
          <w:rFonts w:ascii="Times New Roman" w:hAnsi="Times New Roman" w:cs="Times New Roman"/>
          <w:b/>
          <w:sz w:val="28"/>
          <w:szCs w:val="28"/>
        </w:rPr>
      </w:pPr>
      <w:r w:rsidRPr="00BA1961">
        <w:rPr>
          <w:rFonts w:ascii="Times New Roman" w:hAnsi="Times New Roman" w:cs="Times New Roman"/>
          <w:b/>
          <w:sz w:val="28"/>
          <w:szCs w:val="28"/>
        </w:rPr>
        <w:t>Актуалдылығы</w:t>
      </w:r>
    </w:p>
    <w:p w:rsidR="00FE509A" w:rsidRDefault="00FE509A"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Қазақстан Республикасының 12 жылдық білім беруге көшуге байланысты мемлекеттік тұжырымдамасында негізгі аргументтің бірі болып саналатын сабақтастық мәселелерін шешу жолдары айқындалған. Математикалық білім мен біліктің қолданылу аясы кеңиген сайын мектепте математикадан сапалы білім берудің маңызы арта түсуде. Мұның өзі әр оқушыға математикадан қажетті деңгейде білім беру қажеттігін айқындайды.</w:t>
      </w:r>
    </w:p>
    <w:p w:rsidR="00FE509A" w:rsidRDefault="00FE509A"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Бүгінгі күні ғылым мен техниканың дамуында математиканың ққолданылмайтын жері жоқ. Сондықтан әр адамда міндетті түрде математикалық сауаттылық болуы керек.</w:t>
      </w:r>
    </w:p>
    <w:p w:rsidR="00D20EAA" w:rsidRDefault="00FE509A" w:rsidP="00DD6D4B">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lastRenderedPageBreak/>
        <w:t xml:space="preserve">               Оқушылардың жоғарғы сыныптарға дайындау, логикалық ойларын дамыту, шапшаң есептеуге үйрету мақсатында 2-сыныпқа </w:t>
      </w:r>
      <w:r w:rsidR="00B32952">
        <w:rPr>
          <w:rFonts w:ascii="Times New Roman" w:hAnsi="Times New Roman" w:cs="Times New Roman"/>
          <w:sz w:val="28"/>
          <w:szCs w:val="28"/>
        </w:rPr>
        <w:t xml:space="preserve">«Қызықты математика әлеміне саяхат» пәні </w:t>
      </w:r>
      <w:r w:rsidR="00D20EAA">
        <w:rPr>
          <w:rFonts w:ascii="Times New Roman" w:hAnsi="Times New Roman" w:cs="Times New Roman"/>
          <w:sz w:val="28"/>
          <w:szCs w:val="28"/>
        </w:rPr>
        <w:t xml:space="preserve">1 сағат арнайы курс енгізіліп отыр. </w:t>
      </w:r>
    </w:p>
    <w:p w:rsidR="00D20EAA" w:rsidRDefault="00D20EAA" w:rsidP="00DD6D4B">
      <w:pPr>
        <w:tabs>
          <w:tab w:val="left" w:pos="3705"/>
          <w:tab w:val="center" w:pos="4677"/>
          <w:tab w:val="left" w:pos="6450"/>
        </w:tabs>
        <w:rPr>
          <w:rFonts w:ascii="Times New Roman" w:hAnsi="Times New Roman" w:cs="Times New Roman"/>
          <w:sz w:val="28"/>
          <w:szCs w:val="28"/>
        </w:rPr>
      </w:pPr>
    </w:p>
    <w:p w:rsidR="00D20EAA" w:rsidRPr="00BA1961" w:rsidRDefault="00D20EAA" w:rsidP="00DD6D4B">
      <w:pPr>
        <w:tabs>
          <w:tab w:val="left" w:pos="3705"/>
          <w:tab w:val="center" w:pos="4677"/>
          <w:tab w:val="left" w:pos="6450"/>
        </w:tabs>
        <w:rPr>
          <w:rFonts w:ascii="Times New Roman" w:hAnsi="Times New Roman" w:cs="Times New Roman"/>
          <w:b/>
          <w:sz w:val="28"/>
          <w:szCs w:val="28"/>
        </w:rPr>
      </w:pPr>
      <w:r w:rsidRPr="00BA1961">
        <w:rPr>
          <w:rFonts w:ascii="Times New Roman" w:hAnsi="Times New Roman" w:cs="Times New Roman"/>
          <w:b/>
          <w:sz w:val="28"/>
          <w:szCs w:val="28"/>
        </w:rPr>
        <w:t>Курстың мақсаты:</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Оқушыларға математикалық білім, білік, дағдыларын игерту;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Шығармашылық қабілеттерін арттыру;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Зейінін, еске сақтау, байқағыштық, бақылағыштық, қиялдау, танымдық іс – әрекеттерімен өздігінен білім алуға, ізденуге бейімдеу;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Оқушыларды жоғары сыныптарға дайындау, логикалық ойларын дамыту, шапшаң есептеуге үйрету.</w:t>
      </w:r>
    </w:p>
    <w:p w:rsidR="00D20EAA" w:rsidRDefault="00D20EAA" w:rsidP="00D20EAA">
      <w:pPr>
        <w:tabs>
          <w:tab w:val="left" w:pos="3705"/>
          <w:tab w:val="center" w:pos="4677"/>
          <w:tab w:val="left" w:pos="6450"/>
        </w:tabs>
        <w:rPr>
          <w:rFonts w:ascii="Times New Roman" w:hAnsi="Times New Roman" w:cs="Times New Roman"/>
          <w:sz w:val="28"/>
          <w:szCs w:val="28"/>
        </w:rPr>
      </w:pPr>
    </w:p>
    <w:p w:rsidR="00D20EAA" w:rsidRPr="00BA1961" w:rsidRDefault="00D20EAA" w:rsidP="00D20EAA">
      <w:pPr>
        <w:tabs>
          <w:tab w:val="left" w:pos="3705"/>
          <w:tab w:val="center" w:pos="4677"/>
          <w:tab w:val="left" w:pos="6450"/>
        </w:tabs>
        <w:rPr>
          <w:rFonts w:ascii="Times New Roman" w:hAnsi="Times New Roman" w:cs="Times New Roman"/>
          <w:b/>
          <w:sz w:val="28"/>
          <w:szCs w:val="28"/>
        </w:rPr>
      </w:pPr>
      <w:r w:rsidRPr="00BA1961">
        <w:rPr>
          <w:rFonts w:ascii="Times New Roman" w:hAnsi="Times New Roman" w:cs="Times New Roman"/>
          <w:b/>
          <w:sz w:val="28"/>
          <w:szCs w:val="28"/>
        </w:rPr>
        <w:t>Курстың міндеті:</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Оқушының тұлға ретінде қалыптасуына әсер ету;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Ақыл – ойын және ерік пен сезім белсенділігін арттыру;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Логикалық ойлау қабңлеттерін арттыру;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Математикалық тілде сөйлеу машығын қалыптастыру;</w:t>
      </w:r>
    </w:p>
    <w:p w:rsidR="00D20EAA"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Оқушылардың танымдық қабілетін дамытып, қызығушылығын арттыру;</w:t>
      </w:r>
    </w:p>
    <w:p w:rsidR="00433243" w:rsidRDefault="00D20EAA" w:rsidP="00D20EAA">
      <w:pPr>
        <w:pStyle w:val="a3"/>
        <w:numPr>
          <w:ilvl w:val="0"/>
          <w:numId w:val="1"/>
        </w:num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Оқушыларды ұйымшылдыққа, ұстанымдылыққа, шыдамдылыққа, адамгершілшік қасиетке, достыққа тәрбиелеу.</w:t>
      </w:r>
    </w:p>
    <w:p w:rsidR="00433243" w:rsidRDefault="00433243" w:rsidP="00433243">
      <w:pPr>
        <w:tabs>
          <w:tab w:val="left" w:pos="3705"/>
          <w:tab w:val="center" w:pos="4677"/>
          <w:tab w:val="left" w:pos="6450"/>
        </w:tabs>
        <w:rPr>
          <w:rFonts w:ascii="Times New Roman" w:hAnsi="Times New Roman" w:cs="Times New Roman"/>
          <w:sz w:val="28"/>
          <w:szCs w:val="28"/>
        </w:rPr>
      </w:pPr>
    </w:p>
    <w:p w:rsidR="00433243" w:rsidRPr="00BA1961" w:rsidRDefault="00433243" w:rsidP="00BA1961">
      <w:pPr>
        <w:tabs>
          <w:tab w:val="left" w:pos="3705"/>
          <w:tab w:val="center" w:pos="4677"/>
          <w:tab w:val="left" w:pos="6450"/>
        </w:tabs>
        <w:jc w:val="center"/>
        <w:rPr>
          <w:rFonts w:ascii="Times New Roman" w:hAnsi="Times New Roman" w:cs="Times New Roman"/>
          <w:b/>
          <w:sz w:val="28"/>
          <w:szCs w:val="28"/>
        </w:rPr>
      </w:pPr>
      <w:r w:rsidRPr="00BA1961">
        <w:rPr>
          <w:rFonts w:ascii="Times New Roman" w:hAnsi="Times New Roman" w:cs="Times New Roman"/>
          <w:b/>
          <w:sz w:val="28"/>
          <w:szCs w:val="28"/>
        </w:rPr>
        <w:t>Білім беру жүйесінде алатын орны</w:t>
      </w:r>
    </w:p>
    <w:p w:rsidR="00433243" w:rsidRDefault="00433243" w:rsidP="00433243">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Математикалық білімнің іскерлікпен машықтық жүйесінен оқушылардың терең және сапалы меңгеруін қамтамасыз ету. Математикалық заңдар мен логика ережелерін үйрету. </w:t>
      </w:r>
    </w:p>
    <w:p w:rsidR="00433243" w:rsidRDefault="00433243" w:rsidP="00433243">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Оқу программасы бойынша сабақ үстінде негізгі тақырыптың маңызды мәселелерінің бәрін қамту, жан – жақты мүмкін болмайды. Сондықтан оқушылар орындайтын жаттығуларда әртүрлі іс – әрекетке математика тіліне ауызша және жазбаша қолданылуы, кейбір күнделікті өмірдегі құбылыстардың өте қажет мәселелері одан тыс қалып жатады.</w:t>
      </w:r>
    </w:p>
    <w:p w:rsidR="003D6D5E" w:rsidRDefault="00433243" w:rsidP="00433243">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lastRenderedPageBreak/>
        <w:t xml:space="preserve">               Берілген материалдар мен тапсырмалар оқушылар қызығатындай, логикалық жаттығулар, есептер күнделікті өмірден алынып, әртүрлі салалармен (техника, әдебиет, экономика т.б.) байланыстырылған. </w:t>
      </w:r>
    </w:p>
    <w:p w:rsidR="00FE509A" w:rsidRDefault="003D6D5E" w:rsidP="00433243">
      <w:pPr>
        <w:tabs>
          <w:tab w:val="left" w:pos="3705"/>
          <w:tab w:val="center" w:pos="4677"/>
          <w:tab w:val="left" w:pos="6450"/>
        </w:tabs>
        <w:rPr>
          <w:rFonts w:ascii="Times New Roman" w:hAnsi="Times New Roman" w:cs="Times New Roman"/>
          <w:sz w:val="28"/>
          <w:szCs w:val="28"/>
        </w:rPr>
      </w:pPr>
      <w:r>
        <w:rPr>
          <w:rFonts w:ascii="Times New Roman" w:hAnsi="Times New Roman" w:cs="Times New Roman"/>
          <w:sz w:val="28"/>
          <w:szCs w:val="28"/>
        </w:rPr>
        <w:t xml:space="preserve">                   Сонымен бірге, есептердің түрленген әдісін анықтау, есепке сәйкес аналитикалық және синтетикалық талдау, талқылау жүргізе білуге дағдыларын қалыптастырады.</w:t>
      </w:r>
      <w:r w:rsidR="00433243">
        <w:rPr>
          <w:rFonts w:ascii="Times New Roman" w:hAnsi="Times New Roman" w:cs="Times New Roman"/>
          <w:sz w:val="28"/>
          <w:szCs w:val="28"/>
        </w:rPr>
        <w:t xml:space="preserve"> </w:t>
      </w:r>
      <w:r w:rsidR="00FE509A" w:rsidRPr="00433243">
        <w:rPr>
          <w:rFonts w:ascii="Times New Roman" w:hAnsi="Times New Roman" w:cs="Times New Roman"/>
          <w:sz w:val="28"/>
          <w:szCs w:val="28"/>
        </w:rPr>
        <w:t xml:space="preserve"> </w:t>
      </w: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Default="000F1CF8" w:rsidP="00433243">
      <w:pPr>
        <w:tabs>
          <w:tab w:val="left" w:pos="3705"/>
          <w:tab w:val="center" w:pos="4677"/>
          <w:tab w:val="left" w:pos="6450"/>
        </w:tabs>
        <w:rPr>
          <w:rFonts w:ascii="Times New Roman" w:hAnsi="Times New Roman" w:cs="Times New Roman"/>
          <w:sz w:val="28"/>
          <w:szCs w:val="28"/>
        </w:rPr>
      </w:pPr>
    </w:p>
    <w:p w:rsidR="000F1CF8" w:rsidRPr="004C5D2B" w:rsidRDefault="000F1CF8" w:rsidP="004C5D2B">
      <w:pPr>
        <w:pStyle w:val="a4"/>
      </w:pPr>
    </w:p>
    <w:p w:rsidR="000F1CF8" w:rsidRPr="002B540B" w:rsidRDefault="000F1CF8" w:rsidP="000F1CF8">
      <w:pPr>
        <w:tabs>
          <w:tab w:val="left" w:pos="3705"/>
          <w:tab w:val="center" w:pos="4677"/>
          <w:tab w:val="left" w:pos="6450"/>
        </w:tabs>
        <w:jc w:val="center"/>
        <w:rPr>
          <w:rFonts w:ascii="Times New Roman" w:hAnsi="Times New Roman" w:cs="Times New Roman"/>
          <w:b/>
          <w:sz w:val="24"/>
          <w:szCs w:val="24"/>
        </w:rPr>
      </w:pPr>
      <w:r w:rsidRPr="002B540B">
        <w:rPr>
          <w:rFonts w:ascii="Times New Roman" w:hAnsi="Times New Roman" w:cs="Times New Roman"/>
          <w:b/>
          <w:sz w:val="28"/>
          <w:szCs w:val="28"/>
        </w:rPr>
        <w:lastRenderedPageBreak/>
        <w:t>Тақырыптық оқу жоспары</w:t>
      </w:r>
    </w:p>
    <w:tbl>
      <w:tblPr>
        <w:tblStyle w:val="a5"/>
        <w:tblW w:w="11341" w:type="dxa"/>
        <w:tblInd w:w="-1310" w:type="dxa"/>
        <w:tblLook w:val="04A0" w:firstRow="1" w:lastRow="0" w:firstColumn="1" w:lastColumn="0" w:noHBand="0" w:noVBand="1"/>
      </w:tblPr>
      <w:tblGrid>
        <w:gridCol w:w="458"/>
        <w:gridCol w:w="3994"/>
        <w:gridCol w:w="1089"/>
        <w:gridCol w:w="618"/>
        <w:gridCol w:w="795"/>
        <w:gridCol w:w="1013"/>
        <w:gridCol w:w="2117"/>
        <w:gridCol w:w="1420"/>
      </w:tblGrid>
      <w:tr w:rsidR="004C5D2B" w:rsidRPr="000F1CF8" w:rsidTr="000F1CF8">
        <w:tc>
          <w:tcPr>
            <w:tcW w:w="556" w:type="dxa"/>
          </w:tcPr>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w:t>
            </w:r>
          </w:p>
        </w:tc>
        <w:tc>
          <w:tcPr>
            <w:tcW w:w="4406" w:type="dxa"/>
          </w:tcPr>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Өтілетін тақырып</w:t>
            </w:r>
          </w:p>
        </w:tc>
        <w:tc>
          <w:tcPr>
            <w:tcW w:w="1276" w:type="dxa"/>
          </w:tcPr>
          <w:p w:rsid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Барлық</w:t>
            </w:r>
          </w:p>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 xml:space="preserve"> сағ</w:t>
            </w:r>
            <w:r>
              <w:rPr>
                <w:rFonts w:ascii="Times New Roman" w:hAnsi="Times New Roman" w:cs="Times New Roman"/>
                <w:b/>
                <w:sz w:val="24"/>
                <w:szCs w:val="24"/>
              </w:rPr>
              <w:t>а</w:t>
            </w:r>
            <w:r w:rsidRPr="000F1CF8">
              <w:rPr>
                <w:rFonts w:ascii="Times New Roman" w:hAnsi="Times New Roman" w:cs="Times New Roman"/>
                <w:b/>
                <w:sz w:val="24"/>
                <w:szCs w:val="24"/>
              </w:rPr>
              <w:t>ты</w:t>
            </w:r>
          </w:p>
        </w:tc>
        <w:tc>
          <w:tcPr>
            <w:tcW w:w="709" w:type="dxa"/>
          </w:tcPr>
          <w:p w:rsid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Тео</w:t>
            </w:r>
          </w:p>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рия</w:t>
            </w:r>
          </w:p>
        </w:tc>
        <w:tc>
          <w:tcPr>
            <w:tcW w:w="829" w:type="dxa"/>
          </w:tcPr>
          <w:p w:rsid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Прак</w:t>
            </w:r>
          </w:p>
          <w:p w:rsidR="000F1CF8" w:rsidRPr="000F1CF8" w:rsidRDefault="008867E4"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Т</w:t>
            </w:r>
            <w:r w:rsidR="000F1CF8" w:rsidRPr="000F1CF8">
              <w:rPr>
                <w:rFonts w:ascii="Times New Roman" w:hAnsi="Times New Roman" w:cs="Times New Roman"/>
                <w:b/>
                <w:sz w:val="24"/>
                <w:szCs w:val="24"/>
              </w:rPr>
              <w:t>ика</w:t>
            </w:r>
          </w:p>
        </w:tc>
        <w:tc>
          <w:tcPr>
            <w:tcW w:w="1013" w:type="dxa"/>
          </w:tcPr>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мерзімі</w:t>
            </w:r>
          </w:p>
        </w:tc>
        <w:tc>
          <w:tcPr>
            <w:tcW w:w="1132" w:type="dxa"/>
          </w:tcPr>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Әдіс - тәсілдер</w:t>
            </w:r>
          </w:p>
        </w:tc>
        <w:tc>
          <w:tcPr>
            <w:tcW w:w="1420" w:type="dxa"/>
          </w:tcPr>
          <w:p w:rsidR="000F1CF8" w:rsidRPr="000F1CF8" w:rsidRDefault="000F1CF8" w:rsidP="000F1CF8">
            <w:pPr>
              <w:tabs>
                <w:tab w:val="left" w:pos="3705"/>
                <w:tab w:val="center" w:pos="4677"/>
                <w:tab w:val="left" w:pos="6450"/>
              </w:tabs>
              <w:jc w:val="center"/>
              <w:rPr>
                <w:rFonts w:ascii="Times New Roman" w:hAnsi="Times New Roman" w:cs="Times New Roman"/>
                <w:b/>
                <w:sz w:val="24"/>
                <w:szCs w:val="24"/>
              </w:rPr>
            </w:pPr>
            <w:r w:rsidRPr="000F1CF8">
              <w:rPr>
                <w:rFonts w:ascii="Times New Roman" w:hAnsi="Times New Roman" w:cs="Times New Roman"/>
                <w:b/>
                <w:sz w:val="24"/>
                <w:szCs w:val="24"/>
              </w:rPr>
              <w:t>ескертулер</w:t>
            </w: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4406" w:type="dxa"/>
          </w:tcPr>
          <w:p w:rsidR="000F1CF8" w:rsidRPr="004C5D2B" w:rsidRDefault="000F1CF8" w:rsidP="000F1CF8">
            <w:pPr>
              <w:pStyle w:val="a4"/>
            </w:pPr>
            <w:r w:rsidRPr="004C5D2B">
              <w:t xml:space="preserve">0- ден 10- ға дейінгі сандар.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 -  жауап, түсіндіру</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w:t>
            </w:r>
          </w:p>
        </w:tc>
        <w:tc>
          <w:tcPr>
            <w:tcW w:w="4406" w:type="dxa"/>
          </w:tcPr>
          <w:p w:rsidR="000F1CF8" w:rsidRPr="004C5D2B" w:rsidRDefault="000F1CF8" w:rsidP="003773F1">
            <w:pPr>
              <w:pStyle w:val="a4"/>
            </w:pPr>
            <w:r w:rsidRPr="004C5D2B">
              <w:t> Толық ондықтар.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3</w:t>
            </w:r>
          </w:p>
        </w:tc>
        <w:tc>
          <w:tcPr>
            <w:tcW w:w="4406" w:type="dxa"/>
          </w:tcPr>
          <w:p w:rsidR="000F1CF8" w:rsidRPr="004C5D2B" w:rsidRDefault="003773F1" w:rsidP="004542D1">
            <w:pPr>
              <w:pStyle w:val="a4"/>
            </w:pPr>
            <w:r w:rsidRPr="004C5D2B">
              <w:t> Теңдіктер,теңсіздіктер,теңдеулер.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Салыстыру,талдау жасау, сұрақ – жауап</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4</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xml:space="preserve">  Логикалық  есептер.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5</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11 – ден 20 – ға дейінгі сандардың құрылуы,жазылуы,оқылуы.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Сұрақ-жауап, түсіндіру, әңгіме</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6</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xml:space="preserve">  Сандардың ондық құрамы негізінде қосу және азайту.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7</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Фигураларды белгілеу.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Әңгіме, түсіндіру, практика</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8</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Белгісіз азайғышты табуға берілген есептер.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9</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xml:space="preserve"> Жақшалы өрнектер.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Түсіндіру, әңгіме, практика</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10</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Математикалық санамақ,жұмбақ,жаңылтпаш.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11</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Сыйымдылық.Литр.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Түсіндіру, әңгіме</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12</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Бағасы.Құны. Теңге.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13</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21 – ден 100 – ге дейінгі сандар.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 -  жауап, түсіндіру</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14</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Ұзындық өлшем бірліктері.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15</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Бұрыштардың түрлері.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16</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Шаршы,тіктөртбұрыштың қасиеті.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Салыстыру,талдау жасау, сұрақ – жауап</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17</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xml:space="preserve">  Олимпиада есептерін шығару.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18</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Құрама есептер.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Сұрақ-жауап, түсіндіру, әңгіме</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19</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xml:space="preserve"> Қосудың терімділік қасиеті.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20</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xml:space="preserve"> Қосындыдан санды азайту тәсілі.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Сұрақ-жауап, түсіндіру, әңгіме</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21</w:t>
            </w:r>
          </w:p>
        </w:tc>
        <w:tc>
          <w:tcPr>
            <w:tcW w:w="4406" w:type="dxa"/>
          </w:tcPr>
          <w:p w:rsidR="000F1CF8" w:rsidRPr="004C5D2B" w:rsidRDefault="003773F1" w:rsidP="004C5D2B">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Тәулік.</w:t>
            </w:r>
            <w:r w:rsidR="004C5D2B" w:rsidRPr="004C5D2B">
              <w:rPr>
                <w:rFonts w:ascii="Times New Roman" w:hAnsi="Times New Roman" w:cs="Times New Roman"/>
                <w:sz w:val="24"/>
                <w:szCs w:val="24"/>
              </w:rPr>
              <w:t xml:space="preserve"> </w:t>
            </w:r>
            <w:r w:rsidRPr="004C5D2B">
              <w:rPr>
                <w:rFonts w:ascii="Times New Roman" w:hAnsi="Times New Roman" w:cs="Times New Roman"/>
                <w:sz w:val="24"/>
                <w:szCs w:val="24"/>
              </w:rPr>
              <w:t>Апта</w:t>
            </w:r>
            <w:r w:rsidR="004C5D2B" w:rsidRPr="004C5D2B">
              <w:rPr>
                <w:rFonts w:ascii="Times New Roman" w:hAnsi="Times New Roman" w:cs="Times New Roman"/>
                <w:sz w:val="24"/>
                <w:szCs w:val="24"/>
              </w:rPr>
              <w:t xml:space="preserve"> </w:t>
            </w:r>
            <w:r w:rsidRPr="004C5D2B">
              <w:rPr>
                <w:rFonts w:ascii="Times New Roman" w:hAnsi="Times New Roman" w:cs="Times New Roman"/>
                <w:sz w:val="24"/>
                <w:szCs w:val="24"/>
              </w:rPr>
              <w:t>.Ай.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22</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Күрделі құрылымды теңдеуді шешу.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4C5D2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Түсіндіру, әңгіме</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23</w:t>
            </w:r>
          </w:p>
        </w:tc>
        <w:tc>
          <w:tcPr>
            <w:tcW w:w="4406" w:type="dxa"/>
          </w:tcPr>
          <w:p w:rsidR="000F1CF8" w:rsidRPr="004C5D2B" w:rsidRDefault="003773F1" w:rsidP="004C5D2B">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Кері есептер шығару.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24</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Үшінші белгісіз қосылғышты табу.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Сұрақ-жауап, түсіндіру, әңгіме</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25</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Үш таңбалы сандар нумерациясы.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26</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Масса бірліктері – тонна,центнер.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Салыстыру,талдау жасау, сұрақ – жауап</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27</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Танымдық тапсырмалар.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28</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Математикалық олимпиадаға даярлауға арналған есептер.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 -  жауап, түсіндіру</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lastRenderedPageBreak/>
              <w:t>29</w:t>
            </w:r>
          </w:p>
        </w:tc>
        <w:tc>
          <w:tcPr>
            <w:tcW w:w="4406" w:type="dxa"/>
          </w:tcPr>
          <w:p w:rsidR="000F1CF8" w:rsidRPr="004C5D2B" w:rsidRDefault="003773F1" w:rsidP="004C5D2B">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Геометриялық фигуралар.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30</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Тест тапсырмалары. Ойлан, тап!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Сұрақ -  жауап, түсіндіру, тест</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31</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Үш таңбалы санды есептеудің жазбаша тәсілдері.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32</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Математикалық сөзжұмбақ, ребустар шешу.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Салыстыру,талдау жасау, сұрақ – жауап</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33</w:t>
            </w:r>
          </w:p>
        </w:tc>
        <w:tc>
          <w:tcPr>
            <w:tcW w:w="4406" w:type="dxa"/>
          </w:tcPr>
          <w:p w:rsidR="000F1CF8" w:rsidRPr="004C5D2B" w:rsidRDefault="003773F1" w:rsidP="003773F1">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 «Жүзден жүйрік,мыңнан тұлпар»математикалык байқау </w:t>
            </w:r>
            <w:r w:rsidR="004C5D2B" w:rsidRPr="004C5D2B">
              <w:rPr>
                <w:rFonts w:ascii="Times New Roman" w:hAnsi="Times New Roman" w:cs="Times New Roman"/>
                <w:sz w:val="24"/>
                <w:szCs w:val="24"/>
              </w:rPr>
              <w:t>.</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Әңгіме, түсіндіру, практика</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r w:rsidR="004C5D2B" w:rsidRPr="004C5D2B" w:rsidTr="000F1CF8">
        <w:tc>
          <w:tcPr>
            <w:tcW w:w="55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34</w:t>
            </w:r>
          </w:p>
        </w:tc>
        <w:tc>
          <w:tcPr>
            <w:tcW w:w="4406" w:type="dxa"/>
          </w:tcPr>
          <w:p w:rsidR="000F1CF8" w:rsidRPr="004C5D2B" w:rsidRDefault="003773F1" w:rsidP="00433243">
            <w:pPr>
              <w:tabs>
                <w:tab w:val="left" w:pos="3705"/>
                <w:tab w:val="center" w:pos="4677"/>
                <w:tab w:val="left" w:pos="6450"/>
              </w:tabs>
              <w:rPr>
                <w:rFonts w:ascii="Times New Roman" w:hAnsi="Times New Roman" w:cs="Times New Roman"/>
                <w:sz w:val="24"/>
                <w:szCs w:val="24"/>
              </w:rPr>
            </w:pPr>
            <w:r w:rsidRPr="004C5D2B">
              <w:rPr>
                <w:rFonts w:ascii="Times New Roman" w:hAnsi="Times New Roman" w:cs="Times New Roman"/>
                <w:sz w:val="24"/>
                <w:szCs w:val="24"/>
              </w:rPr>
              <w:t>Тест жұмысы. Қорытындылау.    </w:t>
            </w:r>
          </w:p>
        </w:tc>
        <w:tc>
          <w:tcPr>
            <w:tcW w:w="1276" w:type="dxa"/>
          </w:tcPr>
          <w:p w:rsidR="000F1CF8" w:rsidRPr="004C5D2B" w:rsidRDefault="000F1CF8" w:rsidP="004C5D2B">
            <w:pPr>
              <w:tabs>
                <w:tab w:val="left" w:pos="3705"/>
                <w:tab w:val="center" w:pos="4677"/>
                <w:tab w:val="left" w:pos="6450"/>
              </w:tabs>
              <w:jc w:val="center"/>
              <w:rPr>
                <w:rFonts w:ascii="Times New Roman" w:hAnsi="Times New Roman" w:cs="Times New Roman"/>
                <w:sz w:val="24"/>
                <w:szCs w:val="24"/>
              </w:rPr>
            </w:pPr>
            <w:r w:rsidRPr="004C5D2B">
              <w:rPr>
                <w:rFonts w:ascii="Times New Roman" w:hAnsi="Times New Roman" w:cs="Times New Roman"/>
                <w:sz w:val="24"/>
                <w:szCs w:val="24"/>
              </w:rPr>
              <w:t>1</w:t>
            </w:r>
          </w:p>
        </w:tc>
        <w:tc>
          <w:tcPr>
            <w:tcW w:w="70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829"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013"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c>
          <w:tcPr>
            <w:tcW w:w="1132" w:type="dxa"/>
          </w:tcPr>
          <w:p w:rsidR="000F1CF8" w:rsidRPr="004C5D2B" w:rsidRDefault="002B540B" w:rsidP="00433243">
            <w:pPr>
              <w:tabs>
                <w:tab w:val="left" w:pos="3705"/>
                <w:tab w:val="center" w:pos="4677"/>
                <w:tab w:val="left" w:pos="6450"/>
              </w:tabs>
              <w:rPr>
                <w:rFonts w:ascii="Times New Roman" w:hAnsi="Times New Roman" w:cs="Times New Roman"/>
                <w:sz w:val="24"/>
                <w:szCs w:val="24"/>
              </w:rPr>
            </w:pPr>
            <w:r>
              <w:rPr>
                <w:rFonts w:ascii="Times New Roman" w:hAnsi="Times New Roman" w:cs="Times New Roman"/>
                <w:sz w:val="24"/>
                <w:szCs w:val="24"/>
              </w:rPr>
              <w:t>Түсіндіру, әңгіме, тест</w:t>
            </w:r>
          </w:p>
        </w:tc>
        <w:tc>
          <w:tcPr>
            <w:tcW w:w="1420" w:type="dxa"/>
          </w:tcPr>
          <w:p w:rsidR="000F1CF8" w:rsidRPr="004C5D2B" w:rsidRDefault="000F1CF8" w:rsidP="00433243">
            <w:pPr>
              <w:tabs>
                <w:tab w:val="left" w:pos="3705"/>
                <w:tab w:val="center" w:pos="4677"/>
                <w:tab w:val="left" w:pos="6450"/>
              </w:tabs>
              <w:rPr>
                <w:rFonts w:ascii="Times New Roman" w:hAnsi="Times New Roman" w:cs="Times New Roman"/>
                <w:sz w:val="24"/>
                <w:szCs w:val="24"/>
              </w:rPr>
            </w:pPr>
          </w:p>
        </w:tc>
      </w:tr>
    </w:tbl>
    <w:p w:rsidR="000F1CF8" w:rsidRDefault="000F1CF8"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433243">
      <w:pPr>
        <w:tabs>
          <w:tab w:val="left" w:pos="3705"/>
          <w:tab w:val="center" w:pos="4677"/>
          <w:tab w:val="left" w:pos="6450"/>
        </w:tabs>
        <w:rPr>
          <w:rFonts w:ascii="Times New Roman" w:hAnsi="Times New Roman" w:cs="Times New Roman"/>
          <w:sz w:val="24"/>
          <w:szCs w:val="24"/>
          <w:lang w:val="ru-RU"/>
        </w:rPr>
      </w:pPr>
    </w:p>
    <w:p w:rsidR="002150AB" w:rsidRDefault="002150AB" w:rsidP="002150AB">
      <w:pPr>
        <w:pStyle w:val="a4"/>
        <w:jc w:val="center"/>
        <w:rPr>
          <w:b/>
          <w:sz w:val="28"/>
          <w:szCs w:val="28"/>
        </w:rPr>
      </w:pPr>
      <w:r w:rsidRPr="002150AB">
        <w:rPr>
          <w:b/>
          <w:sz w:val="28"/>
          <w:szCs w:val="28"/>
        </w:rPr>
        <w:lastRenderedPageBreak/>
        <w:t>Пайдаланған әдебиеттер</w:t>
      </w:r>
    </w:p>
    <w:p w:rsidR="002150AB" w:rsidRPr="002150AB" w:rsidRDefault="002150AB" w:rsidP="002150AB">
      <w:pPr>
        <w:pStyle w:val="a4"/>
        <w:jc w:val="center"/>
        <w:rPr>
          <w:b/>
          <w:sz w:val="28"/>
          <w:szCs w:val="28"/>
        </w:rPr>
      </w:pPr>
      <w:r>
        <w:rPr>
          <w:b/>
          <w:sz w:val="28"/>
          <w:szCs w:val="28"/>
        </w:rPr>
        <w:t>Мұғалімге арналған:</w:t>
      </w:r>
    </w:p>
    <w:p w:rsidR="002150AB" w:rsidRPr="002150AB" w:rsidRDefault="002150AB" w:rsidP="002150AB">
      <w:pPr>
        <w:pStyle w:val="a4"/>
        <w:rPr>
          <w:sz w:val="28"/>
          <w:szCs w:val="28"/>
        </w:rPr>
      </w:pPr>
      <w:r w:rsidRPr="002150AB">
        <w:rPr>
          <w:sz w:val="28"/>
          <w:szCs w:val="28"/>
        </w:rPr>
        <w:t>1.Бастауыш кластарда математикадан жүргізілетін кластан тыс жұмыстар.</w:t>
      </w:r>
      <w:r w:rsidRPr="002150AB">
        <w:rPr>
          <w:sz w:val="28"/>
          <w:szCs w:val="28"/>
        </w:rPr>
        <w:br/>
        <w:t>Алматы «Мектеп»1985ж.</w:t>
      </w:r>
      <w:r w:rsidRPr="002150AB">
        <w:rPr>
          <w:sz w:val="28"/>
          <w:szCs w:val="28"/>
        </w:rPr>
        <w:br/>
        <w:t>2.Математика.1-4 сыныптар.Алматы «Атамұра»,1997-2004ж/ж.</w:t>
      </w:r>
      <w:r w:rsidRPr="002150AB">
        <w:rPr>
          <w:sz w:val="28"/>
          <w:szCs w:val="28"/>
        </w:rPr>
        <w:br/>
        <w:t>Т.Қ.Оспанов,Ш.Х.Құрманалина,Ж.Т.Қайыңбаев,Б.М.Қосанов,К.Ә.Ерешева.</w:t>
      </w:r>
      <w:r w:rsidRPr="002150AB">
        <w:rPr>
          <w:sz w:val="28"/>
          <w:szCs w:val="28"/>
        </w:rPr>
        <w:br/>
        <w:t>3.Математикадан дидактикалық ойындар және қызықты жаттығулар. 1-4 сыныптар. Б.М.Қосанов.Р.Қ.Өміртаева    Алматы «Атамұра»,1998ж.</w:t>
      </w:r>
      <w:r w:rsidRPr="002150AB">
        <w:rPr>
          <w:sz w:val="28"/>
          <w:szCs w:val="28"/>
        </w:rPr>
        <w:br/>
        <w:t>4.ҚР бастауыш білімнің мемлекеттік стандарты,Алматы 1998ж.</w:t>
      </w:r>
      <w:r w:rsidRPr="002150AB">
        <w:rPr>
          <w:sz w:val="28"/>
          <w:szCs w:val="28"/>
        </w:rPr>
        <w:br/>
        <w:t>5.ҚР Жалпы орта білім берудің мемлекеттік жалпыға міндетті стандарттары.Жалпы бастауыш білім.АлматыРОНД,2002.</w:t>
      </w:r>
      <w:r w:rsidRPr="002150AB">
        <w:rPr>
          <w:sz w:val="28"/>
          <w:szCs w:val="28"/>
        </w:rPr>
        <w:br/>
        <w:t>6.Бастауыш мектеп №12,2009ж. №4,2010ж. т.б.</w:t>
      </w:r>
      <w:r w:rsidRPr="002150AB">
        <w:rPr>
          <w:sz w:val="28"/>
          <w:szCs w:val="28"/>
        </w:rPr>
        <w:br/>
        <w:t>7.Бастауыш сынып оқушыларын математикалық олимпиадаға даярлау.   Ж.Бейсеков,АЖақсыбаева,Ж.Қамбаров.  Шымкент 2008ж.</w:t>
      </w:r>
      <w:r w:rsidRPr="002150AB">
        <w:rPr>
          <w:sz w:val="28"/>
          <w:szCs w:val="28"/>
        </w:rPr>
        <w:br/>
        <w:t>8. «Математиканы оқыту әдістемесі»Жалпы білім беретін мектептің 1-4 сынып мұғалімдеріне арналған.</w:t>
      </w:r>
      <w:r w:rsidRPr="002150AB">
        <w:rPr>
          <w:sz w:val="28"/>
          <w:szCs w:val="28"/>
        </w:rPr>
        <w:br/>
        <w:t>Т.Қ.Оспанов,Ш.Х.Құрманалина,Ж.Т.Қайыңбаев,Б.М.Қосанов,К.Ә.Ерешева. 1999 ж.</w:t>
      </w:r>
    </w:p>
    <w:p w:rsidR="002150AB" w:rsidRDefault="002150AB" w:rsidP="00433243">
      <w:pPr>
        <w:tabs>
          <w:tab w:val="left" w:pos="3705"/>
          <w:tab w:val="center" w:pos="4677"/>
          <w:tab w:val="left" w:pos="6450"/>
        </w:tabs>
        <w:rPr>
          <w:rFonts w:ascii="Times New Roman" w:hAnsi="Times New Roman" w:cs="Times New Roman"/>
          <w:sz w:val="24"/>
          <w:szCs w:val="24"/>
          <w:lang w:val="ru-RU"/>
        </w:rPr>
      </w:pPr>
      <w:r>
        <w:rPr>
          <w:rFonts w:ascii="Times New Roman" w:hAnsi="Times New Roman" w:cs="Times New Roman"/>
          <w:sz w:val="24"/>
          <w:szCs w:val="24"/>
        </w:rPr>
        <w:t>Оқушыға арналған</w:t>
      </w:r>
    </w:p>
    <w:p w:rsidR="008867E4" w:rsidRPr="008867E4" w:rsidRDefault="008867E4" w:rsidP="00433243">
      <w:pPr>
        <w:tabs>
          <w:tab w:val="left" w:pos="3705"/>
          <w:tab w:val="center" w:pos="4677"/>
          <w:tab w:val="left" w:pos="6450"/>
        </w:tabs>
        <w:rPr>
          <w:rFonts w:ascii="Times New Roman" w:hAnsi="Times New Roman" w:cs="Times New Roman"/>
          <w:sz w:val="24"/>
          <w:szCs w:val="24"/>
        </w:rPr>
      </w:pPr>
      <w:bookmarkStart w:id="0" w:name="_GoBack"/>
      <w:bookmarkEnd w:id="0"/>
    </w:p>
    <w:p w:rsidR="002150AB" w:rsidRPr="002150AB" w:rsidRDefault="002150AB" w:rsidP="00433243">
      <w:pPr>
        <w:tabs>
          <w:tab w:val="left" w:pos="3705"/>
          <w:tab w:val="center" w:pos="4677"/>
          <w:tab w:val="left" w:pos="6450"/>
        </w:tabs>
        <w:rPr>
          <w:rFonts w:ascii="Times New Roman" w:hAnsi="Times New Roman" w:cs="Times New Roman"/>
          <w:sz w:val="24"/>
          <w:szCs w:val="24"/>
        </w:rPr>
      </w:pPr>
    </w:p>
    <w:p w:rsidR="002150AB" w:rsidRPr="002150AB" w:rsidRDefault="002150AB" w:rsidP="00433243">
      <w:pPr>
        <w:tabs>
          <w:tab w:val="left" w:pos="3705"/>
          <w:tab w:val="center" w:pos="4677"/>
          <w:tab w:val="left" w:pos="6450"/>
        </w:tabs>
        <w:rPr>
          <w:rFonts w:ascii="Times New Roman" w:hAnsi="Times New Roman" w:cs="Times New Roman"/>
          <w:sz w:val="24"/>
          <w:szCs w:val="24"/>
        </w:rPr>
      </w:pPr>
    </w:p>
    <w:p w:rsidR="002150AB" w:rsidRPr="002150AB" w:rsidRDefault="002150AB" w:rsidP="00433243">
      <w:pPr>
        <w:tabs>
          <w:tab w:val="left" w:pos="3705"/>
          <w:tab w:val="center" w:pos="4677"/>
          <w:tab w:val="left" w:pos="6450"/>
        </w:tabs>
        <w:rPr>
          <w:rFonts w:ascii="Times New Roman" w:hAnsi="Times New Roman" w:cs="Times New Roman"/>
          <w:sz w:val="24"/>
          <w:szCs w:val="24"/>
        </w:rPr>
      </w:pPr>
    </w:p>
    <w:p w:rsidR="002150AB" w:rsidRPr="002150AB" w:rsidRDefault="002150AB" w:rsidP="00433243">
      <w:pPr>
        <w:tabs>
          <w:tab w:val="left" w:pos="3705"/>
          <w:tab w:val="center" w:pos="4677"/>
          <w:tab w:val="left" w:pos="6450"/>
        </w:tabs>
        <w:rPr>
          <w:rFonts w:ascii="Times New Roman" w:hAnsi="Times New Roman" w:cs="Times New Roman"/>
          <w:sz w:val="24"/>
          <w:szCs w:val="24"/>
        </w:rPr>
      </w:pPr>
    </w:p>
    <w:p w:rsidR="000F1CF8" w:rsidRPr="004C5D2B" w:rsidRDefault="000F1CF8" w:rsidP="00433243">
      <w:pPr>
        <w:tabs>
          <w:tab w:val="left" w:pos="3705"/>
          <w:tab w:val="center" w:pos="4677"/>
          <w:tab w:val="left" w:pos="6450"/>
        </w:tabs>
        <w:rPr>
          <w:rFonts w:ascii="Times New Roman" w:hAnsi="Times New Roman" w:cs="Times New Roman"/>
          <w:sz w:val="24"/>
          <w:szCs w:val="24"/>
        </w:rPr>
      </w:pPr>
    </w:p>
    <w:sectPr w:rsidR="000F1CF8" w:rsidRPr="004C5D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13F8D"/>
    <w:multiLevelType w:val="hybridMultilevel"/>
    <w:tmpl w:val="FBF4690E"/>
    <w:lvl w:ilvl="0" w:tplc="A202ACA0">
      <w:start w:val="2012"/>
      <w:numFmt w:val="bullet"/>
      <w:lvlText w:val="-"/>
      <w:lvlJc w:val="left"/>
      <w:pPr>
        <w:ind w:left="720" w:hanging="360"/>
      </w:pPr>
      <w:rPr>
        <w:rFonts w:ascii="Times New Roman" w:eastAsiaTheme="minorHAnsi" w:hAnsi="Times New Roman" w:cs="Times New Roman" w:hint="default"/>
      </w:rPr>
    </w:lvl>
    <w:lvl w:ilvl="1" w:tplc="043F0003" w:tentative="1">
      <w:start w:val="1"/>
      <w:numFmt w:val="bullet"/>
      <w:lvlText w:val="o"/>
      <w:lvlJc w:val="left"/>
      <w:pPr>
        <w:ind w:left="1440" w:hanging="360"/>
      </w:pPr>
      <w:rPr>
        <w:rFonts w:ascii="Courier New" w:hAnsi="Courier New" w:cs="Courier New" w:hint="default"/>
      </w:rPr>
    </w:lvl>
    <w:lvl w:ilvl="2" w:tplc="043F0005" w:tentative="1">
      <w:start w:val="1"/>
      <w:numFmt w:val="bullet"/>
      <w:lvlText w:val=""/>
      <w:lvlJc w:val="left"/>
      <w:pPr>
        <w:ind w:left="2160" w:hanging="360"/>
      </w:pPr>
      <w:rPr>
        <w:rFonts w:ascii="Wingdings" w:hAnsi="Wingdings" w:hint="default"/>
      </w:rPr>
    </w:lvl>
    <w:lvl w:ilvl="3" w:tplc="043F0001" w:tentative="1">
      <w:start w:val="1"/>
      <w:numFmt w:val="bullet"/>
      <w:lvlText w:val=""/>
      <w:lvlJc w:val="left"/>
      <w:pPr>
        <w:ind w:left="2880" w:hanging="360"/>
      </w:pPr>
      <w:rPr>
        <w:rFonts w:ascii="Symbol" w:hAnsi="Symbol" w:hint="default"/>
      </w:rPr>
    </w:lvl>
    <w:lvl w:ilvl="4" w:tplc="043F0003" w:tentative="1">
      <w:start w:val="1"/>
      <w:numFmt w:val="bullet"/>
      <w:lvlText w:val="o"/>
      <w:lvlJc w:val="left"/>
      <w:pPr>
        <w:ind w:left="3600" w:hanging="360"/>
      </w:pPr>
      <w:rPr>
        <w:rFonts w:ascii="Courier New" w:hAnsi="Courier New" w:cs="Courier New" w:hint="default"/>
      </w:rPr>
    </w:lvl>
    <w:lvl w:ilvl="5" w:tplc="043F0005" w:tentative="1">
      <w:start w:val="1"/>
      <w:numFmt w:val="bullet"/>
      <w:lvlText w:val=""/>
      <w:lvlJc w:val="left"/>
      <w:pPr>
        <w:ind w:left="4320" w:hanging="360"/>
      </w:pPr>
      <w:rPr>
        <w:rFonts w:ascii="Wingdings" w:hAnsi="Wingdings" w:hint="default"/>
      </w:rPr>
    </w:lvl>
    <w:lvl w:ilvl="6" w:tplc="043F0001" w:tentative="1">
      <w:start w:val="1"/>
      <w:numFmt w:val="bullet"/>
      <w:lvlText w:val=""/>
      <w:lvlJc w:val="left"/>
      <w:pPr>
        <w:ind w:left="5040" w:hanging="360"/>
      </w:pPr>
      <w:rPr>
        <w:rFonts w:ascii="Symbol" w:hAnsi="Symbol" w:hint="default"/>
      </w:rPr>
    </w:lvl>
    <w:lvl w:ilvl="7" w:tplc="043F0003" w:tentative="1">
      <w:start w:val="1"/>
      <w:numFmt w:val="bullet"/>
      <w:lvlText w:val="o"/>
      <w:lvlJc w:val="left"/>
      <w:pPr>
        <w:ind w:left="5760" w:hanging="360"/>
      </w:pPr>
      <w:rPr>
        <w:rFonts w:ascii="Courier New" w:hAnsi="Courier New" w:cs="Courier New" w:hint="default"/>
      </w:rPr>
    </w:lvl>
    <w:lvl w:ilvl="8" w:tplc="043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76"/>
    <w:rsid w:val="00032376"/>
    <w:rsid w:val="000F1CF8"/>
    <w:rsid w:val="002150AB"/>
    <w:rsid w:val="002B540B"/>
    <w:rsid w:val="003773F1"/>
    <w:rsid w:val="003D6D5E"/>
    <w:rsid w:val="00433243"/>
    <w:rsid w:val="004542D1"/>
    <w:rsid w:val="004C5D2B"/>
    <w:rsid w:val="00742858"/>
    <w:rsid w:val="008867E4"/>
    <w:rsid w:val="00B32952"/>
    <w:rsid w:val="00BA1961"/>
    <w:rsid w:val="00C04574"/>
    <w:rsid w:val="00D20EAA"/>
    <w:rsid w:val="00DD6D4B"/>
    <w:rsid w:val="00E50109"/>
    <w:rsid w:val="00FE509A"/>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0EAA"/>
    <w:pPr>
      <w:ind w:left="720"/>
      <w:contextualSpacing/>
    </w:pPr>
  </w:style>
  <w:style w:type="paragraph" w:styleId="a4">
    <w:name w:val="Normal (Web)"/>
    <w:basedOn w:val="a"/>
    <w:uiPriority w:val="99"/>
    <w:unhideWhenUsed/>
    <w:rsid w:val="000F1CF8"/>
    <w:pPr>
      <w:spacing w:before="100" w:beforeAutospacing="1" w:after="100" w:afterAutospacing="1" w:line="240" w:lineRule="auto"/>
    </w:pPr>
    <w:rPr>
      <w:rFonts w:ascii="Times New Roman" w:eastAsia="Times New Roman" w:hAnsi="Times New Roman" w:cs="Times New Roman"/>
      <w:sz w:val="24"/>
      <w:szCs w:val="24"/>
      <w:lang w:eastAsia="kk-KZ"/>
    </w:rPr>
  </w:style>
  <w:style w:type="table" w:styleId="a5">
    <w:name w:val="Table Grid"/>
    <w:basedOn w:val="a1"/>
    <w:uiPriority w:val="59"/>
    <w:rsid w:val="000F1C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0EAA"/>
    <w:pPr>
      <w:ind w:left="720"/>
      <w:contextualSpacing/>
    </w:pPr>
  </w:style>
  <w:style w:type="paragraph" w:styleId="a4">
    <w:name w:val="Normal (Web)"/>
    <w:basedOn w:val="a"/>
    <w:uiPriority w:val="99"/>
    <w:unhideWhenUsed/>
    <w:rsid w:val="000F1CF8"/>
    <w:pPr>
      <w:spacing w:before="100" w:beforeAutospacing="1" w:after="100" w:afterAutospacing="1" w:line="240" w:lineRule="auto"/>
    </w:pPr>
    <w:rPr>
      <w:rFonts w:ascii="Times New Roman" w:eastAsia="Times New Roman" w:hAnsi="Times New Roman" w:cs="Times New Roman"/>
      <w:sz w:val="24"/>
      <w:szCs w:val="24"/>
      <w:lang w:eastAsia="kk-KZ"/>
    </w:rPr>
  </w:style>
  <w:style w:type="table" w:styleId="a5">
    <w:name w:val="Table Grid"/>
    <w:basedOn w:val="a1"/>
    <w:uiPriority w:val="59"/>
    <w:rsid w:val="000F1C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Гульден</dc:creator>
  <cp:keywords/>
  <dc:description/>
  <cp:lastModifiedBy>Гульден</cp:lastModifiedBy>
  <cp:revision>10</cp:revision>
  <dcterms:created xsi:type="dcterms:W3CDTF">2012-05-29T14:03:00Z</dcterms:created>
  <dcterms:modified xsi:type="dcterms:W3CDTF">2012-05-29T15:46:00Z</dcterms:modified>
</cp:coreProperties>
</file>