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6A" w:rsidRPr="008D35D8" w:rsidRDefault="004D0F6A" w:rsidP="004D0F6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35D8">
        <w:rPr>
          <w:rFonts w:ascii="Times New Roman" w:hAnsi="Times New Roman" w:cs="Times New Roman"/>
          <w:b/>
          <w:sz w:val="24"/>
          <w:szCs w:val="24"/>
        </w:rPr>
        <w:t>«</w:t>
      </w:r>
      <w:r w:rsidRPr="008D35D8">
        <w:rPr>
          <w:rFonts w:ascii="Times New Roman" w:hAnsi="Times New Roman" w:cs="Times New Roman"/>
          <w:b/>
          <w:sz w:val="24"/>
          <w:szCs w:val="24"/>
          <w:lang w:val="kk-KZ"/>
        </w:rPr>
        <w:t>Утверждаю»</w:t>
      </w:r>
    </w:p>
    <w:p w:rsidR="004D0F6A" w:rsidRPr="008D35D8" w:rsidRDefault="004D0F6A" w:rsidP="004D0F6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35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 </w:t>
      </w:r>
      <w:r w:rsidRPr="008D35D8">
        <w:rPr>
          <w:rFonts w:ascii="Times New Roman" w:hAnsi="Times New Roman" w:cs="Times New Roman"/>
          <w:b/>
          <w:sz w:val="24"/>
          <w:szCs w:val="24"/>
        </w:rPr>
        <w:t>____</w:t>
      </w:r>
      <w:r w:rsidRPr="008D35D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D35D8">
        <w:rPr>
          <w:rFonts w:ascii="Times New Roman" w:hAnsi="Times New Roman" w:cs="Times New Roman"/>
          <w:b/>
          <w:sz w:val="24"/>
          <w:szCs w:val="24"/>
        </w:rPr>
        <w:t>____________</w:t>
      </w:r>
      <w:r w:rsidRPr="008D35D8">
        <w:rPr>
          <w:rFonts w:ascii="Times New Roman" w:hAnsi="Times New Roman" w:cs="Times New Roman"/>
          <w:b/>
          <w:sz w:val="24"/>
          <w:szCs w:val="24"/>
          <w:lang w:val="kk-KZ"/>
        </w:rPr>
        <w:t>2014 г.</w:t>
      </w:r>
    </w:p>
    <w:p w:rsidR="004D0F6A" w:rsidRPr="008D35D8" w:rsidRDefault="004D0F6A" w:rsidP="004D0F6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35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Зав.УВР 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4D0F6A" w:rsidRPr="008D35D8" w:rsidRDefault="004D0F6A" w:rsidP="004D0F6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576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2127"/>
        <w:gridCol w:w="2409"/>
        <w:gridCol w:w="3685"/>
      </w:tblGrid>
      <w:tr w:rsidR="004D0F6A" w:rsidRPr="008D35D8" w:rsidTr="00610965">
        <w:trPr>
          <w:trHeight w:val="145"/>
        </w:trPr>
        <w:tc>
          <w:tcPr>
            <w:tcW w:w="1185" w:type="pct"/>
            <w:shd w:val="clear" w:color="auto" w:fill="FFFFFF"/>
          </w:tcPr>
          <w:p w:rsidR="004D0F6A" w:rsidRPr="008D35D8" w:rsidRDefault="004D0F6A" w:rsidP="006109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Дата: 21.</w:t>
            </w:r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02</w:t>
            </w:r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.14 г.</w:t>
            </w:r>
          </w:p>
        </w:tc>
        <w:tc>
          <w:tcPr>
            <w:tcW w:w="987" w:type="pct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D0F6A" w:rsidRPr="008D35D8" w:rsidRDefault="004D0F6A" w:rsidP="006109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а»  </w:t>
            </w:r>
          </w:p>
        </w:tc>
        <w:tc>
          <w:tcPr>
            <w:tcW w:w="1118" w:type="pct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D0F6A" w:rsidRPr="008D35D8" w:rsidRDefault="004D0F6A" w:rsidP="0061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710" w:type="pct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D0F6A" w:rsidRPr="008D35D8" w:rsidRDefault="004D0F6A" w:rsidP="006109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Учитель: Жакпанова А.У.</w:t>
            </w:r>
          </w:p>
        </w:tc>
      </w:tr>
      <w:tr w:rsidR="004D0F6A" w:rsidRPr="008D35D8" w:rsidTr="00610965">
        <w:trPr>
          <w:trHeight w:val="145"/>
        </w:trPr>
        <w:tc>
          <w:tcPr>
            <w:tcW w:w="1185" w:type="pct"/>
            <w:shd w:val="clear" w:color="auto" w:fill="FFFFFF"/>
          </w:tcPr>
          <w:p w:rsidR="004D0F6A" w:rsidRPr="008D35D8" w:rsidRDefault="004D0F6A" w:rsidP="006109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Тема  урока</w:t>
            </w:r>
            <w:proofErr w:type="gramEnd"/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: </w:t>
            </w:r>
          </w:p>
        </w:tc>
        <w:tc>
          <w:tcPr>
            <w:tcW w:w="3815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D0F6A" w:rsidRPr="008D35D8" w:rsidRDefault="004D0F6A" w:rsidP="006109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Дефис между частями слова в наречиях</w:t>
            </w:r>
          </w:p>
        </w:tc>
      </w:tr>
      <w:tr w:rsidR="004D0F6A" w:rsidRPr="008D35D8" w:rsidTr="00610965">
        <w:trPr>
          <w:trHeight w:val="145"/>
        </w:trPr>
        <w:tc>
          <w:tcPr>
            <w:tcW w:w="1185" w:type="pct"/>
            <w:shd w:val="clear" w:color="auto" w:fill="FFFFFF"/>
          </w:tcPr>
          <w:p w:rsidR="004D0F6A" w:rsidRPr="008D35D8" w:rsidRDefault="004D0F6A" w:rsidP="006109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Цели урока</w:t>
            </w:r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3815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D0F6A" w:rsidRDefault="004D0F6A" w:rsidP="00610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D35D8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условием выбора постановки дефиса между частями слова в наречиях; совершенствование навыков конструирования предложений по схеме; повторить на уроке правописание прилагательных, местоимений с дефисом</w:t>
            </w:r>
          </w:p>
          <w:p w:rsidR="004D0F6A" w:rsidRDefault="004D0F6A" w:rsidP="0061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-развивать логику мышления, внимания, памяти</w:t>
            </w:r>
          </w:p>
          <w:p w:rsidR="004D0F6A" w:rsidRPr="00323579" w:rsidRDefault="004D0F6A" w:rsidP="0061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-воспитывать интерес к предмету, активность, чувство коллективизма</w:t>
            </w:r>
          </w:p>
        </w:tc>
      </w:tr>
      <w:tr w:rsidR="004D0F6A" w:rsidRPr="008D35D8" w:rsidTr="00610965">
        <w:trPr>
          <w:trHeight w:val="145"/>
        </w:trPr>
        <w:tc>
          <w:tcPr>
            <w:tcW w:w="1185" w:type="pct"/>
            <w:shd w:val="clear" w:color="auto" w:fill="FFFFFF"/>
          </w:tcPr>
          <w:p w:rsidR="004D0F6A" w:rsidRPr="008D35D8" w:rsidRDefault="004D0F6A" w:rsidP="006109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Ожидаемые результаты</w:t>
            </w:r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3815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знают:</w:t>
            </w: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правописание наречий через дефис между частями слова </w:t>
            </w: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-употребление их в речи</w:t>
            </w: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Умеют:</w:t>
            </w: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-анализировать, составлять предложения;</w:t>
            </w: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-наблюдать, обсуждать идеи и делать выводы.</w:t>
            </w:r>
          </w:p>
        </w:tc>
      </w:tr>
      <w:tr w:rsidR="004D0F6A" w:rsidRPr="008D35D8" w:rsidTr="00610965">
        <w:trPr>
          <w:trHeight w:val="145"/>
        </w:trPr>
        <w:tc>
          <w:tcPr>
            <w:tcW w:w="1185" w:type="pct"/>
            <w:shd w:val="clear" w:color="auto" w:fill="FFFFFF"/>
          </w:tcPr>
          <w:p w:rsidR="004D0F6A" w:rsidRPr="008D35D8" w:rsidRDefault="004D0F6A" w:rsidP="006109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Ключевые  идеи</w:t>
            </w:r>
            <w:proofErr w:type="gramEnd"/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:  </w:t>
            </w:r>
          </w:p>
        </w:tc>
        <w:tc>
          <w:tcPr>
            <w:tcW w:w="3815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D0F6A" w:rsidRPr="008D35D8" w:rsidRDefault="004D0F6A" w:rsidP="006109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Правописание наречий через дефис между частями слова, употребление их в речи</w:t>
            </w:r>
          </w:p>
        </w:tc>
      </w:tr>
      <w:tr w:rsidR="004D0F6A" w:rsidRPr="008D35D8" w:rsidTr="00610965">
        <w:trPr>
          <w:trHeight w:val="145"/>
        </w:trPr>
        <w:tc>
          <w:tcPr>
            <w:tcW w:w="1185" w:type="pct"/>
            <w:shd w:val="clear" w:color="auto" w:fill="FFFFFF"/>
          </w:tcPr>
          <w:p w:rsidR="004D0F6A" w:rsidRPr="008D35D8" w:rsidRDefault="004D0F6A" w:rsidP="006109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Ресурсы</w:t>
            </w:r>
          </w:p>
        </w:tc>
        <w:tc>
          <w:tcPr>
            <w:tcW w:w="3815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D0F6A" w:rsidRPr="008D35D8" w:rsidRDefault="004D0F6A" w:rsidP="006109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Учебник, интерактивная доска, постеры, маркеры, раздаточные материалы</w:t>
            </w:r>
          </w:p>
        </w:tc>
      </w:tr>
      <w:tr w:rsidR="004D0F6A" w:rsidRPr="008D35D8" w:rsidTr="00610965">
        <w:trPr>
          <w:trHeight w:val="145"/>
        </w:trPr>
        <w:tc>
          <w:tcPr>
            <w:tcW w:w="5000" w:type="pct"/>
            <w:gridSpan w:val="4"/>
            <w:shd w:val="clear" w:color="auto" w:fill="FFFFFF"/>
          </w:tcPr>
          <w:p w:rsidR="004D0F6A" w:rsidRPr="008D35D8" w:rsidRDefault="004D0F6A" w:rsidP="006109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4D0F6A" w:rsidRPr="008D35D8" w:rsidTr="00610965">
        <w:trPr>
          <w:trHeight w:val="145"/>
        </w:trPr>
        <w:tc>
          <w:tcPr>
            <w:tcW w:w="1185" w:type="pct"/>
            <w:shd w:val="clear" w:color="auto" w:fill="FFFFFF"/>
          </w:tcPr>
          <w:p w:rsidR="004D0F6A" w:rsidRPr="008D35D8" w:rsidRDefault="004D0F6A" w:rsidP="006109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  <w:bdr w:val="none" w:sz="0" w:space="0" w:color="auto" w:frame="1"/>
              </w:rPr>
            </w:pPr>
            <w:r w:rsidRPr="008D35D8"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  <w:bdr w:val="none" w:sz="0" w:space="0" w:color="auto" w:frame="1"/>
              </w:rPr>
              <w:t>Этапы урока</w:t>
            </w:r>
          </w:p>
        </w:tc>
        <w:tc>
          <w:tcPr>
            <w:tcW w:w="3815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D0F6A" w:rsidRPr="00C73B13" w:rsidRDefault="004D0F6A" w:rsidP="006109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C73B13"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Деятельность учителя и учеников</w:t>
            </w:r>
          </w:p>
        </w:tc>
      </w:tr>
      <w:tr w:rsidR="004D0F6A" w:rsidRPr="008D35D8" w:rsidTr="00610965">
        <w:trPr>
          <w:trHeight w:val="683"/>
        </w:trPr>
        <w:tc>
          <w:tcPr>
            <w:tcW w:w="1185" w:type="pct"/>
            <w:shd w:val="clear" w:color="auto" w:fill="FFFFFF"/>
          </w:tcPr>
          <w:p w:rsidR="004D0F6A" w:rsidRPr="008D35D8" w:rsidRDefault="004D0F6A" w:rsidP="00610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8D35D8"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Организационный момент</w:t>
            </w:r>
          </w:p>
        </w:tc>
        <w:tc>
          <w:tcPr>
            <w:tcW w:w="3815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D0F6A" w:rsidRPr="008D35D8" w:rsidRDefault="004D0F6A" w:rsidP="0061096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  <w:t>Приветствие, деление на группы: персонажи из мультфильмов</w:t>
            </w:r>
          </w:p>
        </w:tc>
      </w:tr>
      <w:tr w:rsidR="004D0F6A" w:rsidRPr="008D35D8" w:rsidTr="00610965">
        <w:trPr>
          <w:trHeight w:val="683"/>
        </w:trPr>
        <w:tc>
          <w:tcPr>
            <w:tcW w:w="1185" w:type="pct"/>
            <w:shd w:val="clear" w:color="auto" w:fill="FFFFFF"/>
          </w:tcPr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35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Опрос домашнего задания</w:t>
            </w: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15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D0F6A" w:rsidRDefault="004D0F6A" w:rsidP="0061096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  <w:t>Поставить вопросы, привести примеры:</w:t>
            </w:r>
          </w:p>
          <w:p w:rsidR="004D0F6A" w:rsidRDefault="004D0F6A" w:rsidP="0061096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  <w:t>1.Как пишутся наречия с приставками в-, на-, за- ?</w:t>
            </w:r>
            <w:r w:rsidRPr="008D35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  <w:t>пример</w:t>
            </w:r>
          </w:p>
          <w:p w:rsidR="004D0F6A" w:rsidRDefault="004D0F6A" w:rsidP="0061096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  <w:t>2. Как пишутся наречия с приставками  с-, из-, до-? пример</w:t>
            </w:r>
          </w:p>
          <w:p w:rsidR="004D0F6A" w:rsidRDefault="004D0F6A" w:rsidP="0061096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  <w:t>3.Какая буква пишется после шипящих на конце наречий под ударением?</w:t>
            </w:r>
          </w:p>
          <w:p w:rsidR="004D0F6A" w:rsidRPr="008D35D8" w:rsidRDefault="004D0F6A" w:rsidP="0061096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  <w:t xml:space="preserve">4.Какая буква пишется после шипящих на конце наречий без ударения? </w:t>
            </w:r>
            <w:r w:rsidRPr="008D35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  <w:t>проверить выполнение упражнения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  <w:t xml:space="preserve"> 7, 10</w:t>
            </w:r>
            <w:r w:rsidRPr="008D35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  <w:t xml:space="preserve"> </w:t>
            </w:r>
          </w:p>
          <w:p w:rsidR="004D0F6A" w:rsidRPr="008D35D8" w:rsidRDefault="004D0F6A" w:rsidP="0061096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8D35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en-US"/>
              </w:rPr>
              <w:t xml:space="preserve">Таблица самооценки знаний </w:t>
            </w:r>
          </w:p>
          <w:tbl>
            <w:tblPr>
              <w:tblStyle w:val="a5"/>
              <w:tblW w:w="0" w:type="auto"/>
              <w:tblInd w:w="23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616"/>
              <w:gridCol w:w="1621"/>
            </w:tblGrid>
            <w:tr w:rsidR="004D0F6A" w:rsidRPr="008D35D8" w:rsidTr="00610965">
              <w:tc>
                <w:tcPr>
                  <w:tcW w:w="567" w:type="dxa"/>
                </w:tcPr>
                <w:p w:rsidR="004D0F6A" w:rsidRPr="000D0400" w:rsidRDefault="004D0F6A" w:rsidP="006109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4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616" w:type="dxa"/>
                </w:tcPr>
                <w:p w:rsidR="004D0F6A" w:rsidRPr="008D35D8" w:rsidRDefault="004D0F6A" w:rsidP="006109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4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Критерии оценки</w:t>
                  </w:r>
                </w:p>
              </w:tc>
              <w:tc>
                <w:tcPr>
                  <w:tcW w:w="1621" w:type="dxa"/>
                </w:tcPr>
                <w:p w:rsidR="004D0F6A" w:rsidRPr="000D0400" w:rsidRDefault="004D0F6A" w:rsidP="006109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4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Оценка</w:t>
                  </w:r>
                </w:p>
              </w:tc>
            </w:tr>
            <w:tr w:rsidR="004D0F6A" w:rsidRPr="008D35D8" w:rsidTr="00610965">
              <w:tc>
                <w:tcPr>
                  <w:tcW w:w="567" w:type="dxa"/>
                </w:tcPr>
                <w:p w:rsidR="004D0F6A" w:rsidRPr="000D0400" w:rsidRDefault="004D0F6A" w:rsidP="006109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40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616" w:type="dxa"/>
                </w:tcPr>
                <w:p w:rsidR="004D0F6A" w:rsidRPr="008D35D8" w:rsidRDefault="004D0F6A" w:rsidP="006109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40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Знание теоретического материала по теме</w:t>
                  </w:r>
                </w:p>
              </w:tc>
              <w:tc>
                <w:tcPr>
                  <w:tcW w:w="1621" w:type="dxa"/>
                </w:tcPr>
                <w:p w:rsidR="004D0F6A" w:rsidRPr="000D0400" w:rsidRDefault="004D0F6A" w:rsidP="006109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4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D0F6A" w:rsidRPr="008D35D8" w:rsidTr="00610965">
              <w:tc>
                <w:tcPr>
                  <w:tcW w:w="567" w:type="dxa"/>
                </w:tcPr>
                <w:p w:rsidR="004D0F6A" w:rsidRPr="000D0400" w:rsidRDefault="004D0F6A" w:rsidP="006109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40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616" w:type="dxa"/>
                </w:tcPr>
                <w:p w:rsidR="004D0F6A" w:rsidRPr="008D35D8" w:rsidRDefault="004D0F6A" w:rsidP="006109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40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Умение находить наречия в тексте</w:t>
                  </w:r>
                </w:p>
              </w:tc>
              <w:tc>
                <w:tcPr>
                  <w:tcW w:w="1621" w:type="dxa"/>
                </w:tcPr>
                <w:p w:rsidR="004D0F6A" w:rsidRPr="000D0400" w:rsidRDefault="004D0F6A" w:rsidP="006109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4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D0F6A" w:rsidRPr="008D35D8" w:rsidTr="00610965">
              <w:tc>
                <w:tcPr>
                  <w:tcW w:w="567" w:type="dxa"/>
                </w:tcPr>
                <w:p w:rsidR="004D0F6A" w:rsidRPr="000D0400" w:rsidRDefault="004D0F6A" w:rsidP="006109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40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616" w:type="dxa"/>
                </w:tcPr>
                <w:p w:rsidR="004D0F6A" w:rsidRPr="008D35D8" w:rsidRDefault="004D0F6A" w:rsidP="006109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40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Правописание наречий</w:t>
                  </w:r>
                </w:p>
              </w:tc>
              <w:tc>
                <w:tcPr>
                  <w:tcW w:w="1621" w:type="dxa"/>
                </w:tcPr>
                <w:p w:rsidR="004D0F6A" w:rsidRPr="000D0400" w:rsidRDefault="004D0F6A" w:rsidP="006109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4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D0F6A" w:rsidRPr="008D35D8" w:rsidTr="00610965">
              <w:tc>
                <w:tcPr>
                  <w:tcW w:w="567" w:type="dxa"/>
                </w:tcPr>
                <w:p w:rsidR="004D0F6A" w:rsidRPr="000D0400" w:rsidRDefault="004D0F6A" w:rsidP="006109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40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616" w:type="dxa"/>
                </w:tcPr>
                <w:p w:rsidR="004D0F6A" w:rsidRPr="008D35D8" w:rsidRDefault="004D0F6A" w:rsidP="006109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40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Умение употреблять наречия в письменной речи</w:t>
                  </w:r>
                </w:p>
              </w:tc>
              <w:tc>
                <w:tcPr>
                  <w:tcW w:w="1621" w:type="dxa"/>
                </w:tcPr>
                <w:p w:rsidR="004D0F6A" w:rsidRPr="000D0400" w:rsidRDefault="004D0F6A" w:rsidP="006109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4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D0F6A" w:rsidRPr="008D35D8" w:rsidTr="00610965">
              <w:tc>
                <w:tcPr>
                  <w:tcW w:w="5183" w:type="dxa"/>
                  <w:gridSpan w:val="2"/>
                </w:tcPr>
                <w:p w:rsidR="004D0F6A" w:rsidRPr="008D35D8" w:rsidRDefault="004D0F6A" w:rsidP="00610965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val="kk-KZ" w:bidi="en-US"/>
                    </w:rPr>
                  </w:pPr>
                  <w:r w:rsidRPr="008D35D8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val="kk-KZ" w:bidi="en-US"/>
                    </w:rPr>
                    <w:t xml:space="preserve">Итоговая оценка за урок </w:t>
                  </w:r>
                </w:p>
              </w:tc>
              <w:tc>
                <w:tcPr>
                  <w:tcW w:w="1621" w:type="dxa"/>
                </w:tcPr>
                <w:p w:rsidR="004D0F6A" w:rsidRPr="008D35D8" w:rsidRDefault="004D0F6A" w:rsidP="00610965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  <w:lang w:val="kk-KZ" w:bidi="en-US"/>
                    </w:rPr>
                  </w:pPr>
                </w:p>
              </w:tc>
            </w:tr>
          </w:tbl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8D35D8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Листы оценивания группы </w:t>
            </w:r>
          </w:p>
        </w:tc>
      </w:tr>
      <w:tr w:rsidR="004D0F6A" w:rsidRPr="008D35D8" w:rsidTr="00610965">
        <w:trPr>
          <w:trHeight w:val="813"/>
        </w:trPr>
        <w:tc>
          <w:tcPr>
            <w:tcW w:w="1185" w:type="pct"/>
            <w:shd w:val="clear" w:color="auto" w:fill="FFFFFF"/>
          </w:tcPr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  <w:r w:rsidRPr="008D35D8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Изучение нового</w:t>
            </w:r>
            <w:r w:rsidRPr="008D35D8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 xml:space="preserve"> материала</w:t>
            </w: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3815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e9cffbe1e43899173d5285c4188fb9d7255339a7"/>
            <w:bookmarkStart w:id="1" w:name="2"/>
            <w:bookmarkEnd w:id="0"/>
            <w:bookmarkEnd w:id="1"/>
            <w:r w:rsidRPr="008D35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Изучение теоретического материала, объяснение, обсуждение в группе.</w:t>
            </w:r>
          </w:p>
          <w:p w:rsidR="004D0F6A" w:rsidRPr="008D35D8" w:rsidRDefault="004D0F6A" w:rsidP="00610965">
            <w:pPr>
              <w:pStyle w:val="a4"/>
              <w:ind w:left="750"/>
              <w:jc w:val="center"/>
              <w:rPr>
                <w:b/>
              </w:rPr>
            </w:pPr>
            <w:r w:rsidRPr="008D35D8">
              <w:rPr>
                <w:b/>
              </w:rPr>
              <w:t>«Дефис в наречиях».</w:t>
            </w:r>
          </w:p>
          <w:tbl>
            <w:tblPr>
              <w:tblW w:w="7000" w:type="dxa"/>
              <w:tblInd w:w="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2"/>
              <w:gridCol w:w="4678"/>
            </w:tblGrid>
            <w:tr w:rsidR="004D0F6A" w:rsidRPr="008D35D8" w:rsidTr="00610965">
              <w:tc>
                <w:tcPr>
                  <w:tcW w:w="2322" w:type="dxa"/>
                </w:tcPr>
                <w:p w:rsidR="004D0F6A" w:rsidRPr="008D35D8" w:rsidRDefault="004D0F6A" w:rsidP="00610965">
                  <w:pPr>
                    <w:pStyle w:val="a4"/>
                    <w:ind w:left="0"/>
                    <w:rPr>
                      <w:i/>
                    </w:rPr>
                  </w:pPr>
                  <w:r w:rsidRPr="008D35D8">
                    <w:rPr>
                      <w:i/>
                    </w:rPr>
                    <w:t>По-русски</w:t>
                  </w:r>
                </w:p>
                <w:p w:rsidR="004D0F6A" w:rsidRPr="008D35D8" w:rsidRDefault="004D0F6A" w:rsidP="00610965">
                  <w:pPr>
                    <w:pStyle w:val="a4"/>
                    <w:ind w:left="0"/>
                    <w:rPr>
                      <w:i/>
                    </w:rPr>
                  </w:pPr>
                  <w:r w:rsidRPr="008D35D8">
                    <w:rPr>
                      <w:i/>
                    </w:rPr>
                    <w:t>по-заячьи</w:t>
                  </w:r>
                </w:p>
                <w:p w:rsidR="004D0F6A" w:rsidRPr="008D35D8" w:rsidRDefault="004D0F6A" w:rsidP="00610965">
                  <w:pPr>
                    <w:pStyle w:val="a4"/>
                    <w:ind w:left="0"/>
                    <w:rPr>
                      <w:i/>
                    </w:rPr>
                  </w:pPr>
                  <w:r w:rsidRPr="008D35D8">
                    <w:rPr>
                      <w:i/>
                    </w:rPr>
                    <w:t>по-прежнему</w:t>
                  </w:r>
                </w:p>
                <w:p w:rsidR="004D0F6A" w:rsidRPr="008D35D8" w:rsidRDefault="004D0F6A" w:rsidP="00610965">
                  <w:pPr>
                    <w:pStyle w:val="a4"/>
                    <w:ind w:left="0"/>
                    <w:rPr>
                      <w:i/>
                    </w:rPr>
                  </w:pPr>
                  <w:r w:rsidRPr="008D35D8">
                    <w:rPr>
                      <w:i/>
                    </w:rPr>
                    <w:t>по-моему</w:t>
                  </w:r>
                </w:p>
                <w:p w:rsidR="004D0F6A" w:rsidRPr="008D35D8" w:rsidRDefault="004D0F6A" w:rsidP="00610965">
                  <w:pPr>
                    <w:pStyle w:val="a4"/>
                    <w:ind w:left="0"/>
                    <w:rPr>
                      <w:i/>
                    </w:rPr>
                  </w:pPr>
                  <w:r w:rsidRPr="008D35D8">
                    <w:rPr>
                      <w:i/>
                    </w:rPr>
                    <w:t>по-старому</w:t>
                  </w:r>
                </w:p>
              </w:tc>
              <w:tc>
                <w:tcPr>
                  <w:tcW w:w="4678" w:type="dxa"/>
                </w:tcPr>
                <w:p w:rsidR="004D0F6A" w:rsidRPr="008D35D8" w:rsidRDefault="004D0F6A" w:rsidP="00610965">
                  <w:pPr>
                    <w:pStyle w:val="a4"/>
                    <w:ind w:left="0"/>
                    <w:rPr>
                      <w:b/>
                    </w:rPr>
                  </w:pPr>
                  <w:r w:rsidRPr="008D35D8">
                    <w:t xml:space="preserve">В наречиях, образованных от полных прилагательных и местоимений с приставкой   </w:t>
                  </w:r>
                  <w:r w:rsidRPr="008D35D8">
                    <w:rPr>
                      <w:b/>
                    </w:rPr>
                    <w:t xml:space="preserve">по- </w:t>
                  </w:r>
                </w:p>
                <w:p w:rsidR="004D0F6A" w:rsidRPr="008D35D8" w:rsidRDefault="004D0F6A" w:rsidP="00610965">
                  <w:pPr>
                    <w:pStyle w:val="a4"/>
                    <w:ind w:left="0"/>
                  </w:pPr>
                  <w:r w:rsidRPr="008D35D8">
                    <w:t xml:space="preserve">и </w:t>
                  </w:r>
                  <w:proofErr w:type="gramStart"/>
                  <w:r w:rsidRPr="008D35D8">
                    <w:t>суффиксом</w:t>
                  </w:r>
                  <w:r w:rsidRPr="008D35D8">
                    <w:rPr>
                      <w:b/>
                    </w:rPr>
                    <w:t xml:space="preserve">  -</w:t>
                  </w:r>
                  <w:proofErr w:type="gramEnd"/>
                  <w:r w:rsidRPr="008D35D8">
                    <w:rPr>
                      <w:b/>
                    </w:rPr>
                    <w:t>и-,  -ому- (-ему)</w:t>
                  </w:r>
                </w:p>
              </w:tc>
            </w:tr>
            <w:tr w:rsidR="004D0F6A" w:rsidRPr="008D35D8" w:rsidTr="00610965">
              <w:tc>
                <w:tcPr>
                  <w:tcW w:w="2322" w:type="dxa"/>
                </w:tcPr>
                <w:p w:rsidR="004D0F6A" w:rsidRPr="008D35D8" w:rsidRDefault="004D0F6A" w:rsidP="00610965">
                  <w:pPr>
                    <w:pStyle w:val="a4"/>
                    <w:ind w:left="0"/>
                    <w:rPr>
                      <w:i/>
                    </w:rPr>
                  </w:pPr>
                  <w:r w:rsidRPr="008D35D8">
                    <w:rPr>
                      <w:i/>
                    </w:rPr>
                    <w:t>Во-первых</w:t>
                  </w:r>
                </w:p>
                <w:p w:rsidR="004D0F6A" w:rsidRPr="008D35D8" w:rsidRDefault="004D0F6A" w:rsidP="00610965">
                  <w:pPr>
                    <w:pStyle w:val="a4"/>
                    <w:ind w:left="0"/>
                    <w:rPr>
                      <w:i/>
                    </w:rPr>
                  </w:pPr>
                  <w:r w:rsidRPr="008D35D8">
                    <w:rPr>
                      <w:i/>
                    </w:rPr>
                    <w:t>в-третьих</w:t>
                  </w:r>
                </w:p>
              </w:tc>
              <w:tc>
                <w:tcPr>
                  <w:tcW w:w="4678" w:type="dxa"/>
                </w:tcPr>
                <w:p w:rsidR="004D0F6A" w:rsidRPr="008D35D8" w:rsidRDefault="004D0F6A" w:rsidP="00610965">
                  <w:pPr>
                    <w:pStyle w:val="a4"/>
                    <w:ind w:left="0"/>
                  </w:pPr>
                  <w:r w:rsidRPr="008D35D8">
                    <w:t xml:space="preserve">В наречиях, образованных от числительных при помощи приставки   </w:t>
                  </w:r>
                  <w:r w:rsidRPr="008D35D8">
                    <w:rPr>
                      <w:b/>
                    </w:rPr>
                    <w:t>во- (в-</w:t>
                  </w:r>
                  <w:proofErr w:type="gramStart"/>
                  <w:r w:rsidRPr="008D35D8">
                    <w:rPr>
                      <w:b/>
                    </w:rPr>
                    <w:t xml:space="preserve">)  </w:t>
                  </w:r>
                  <w:r w:rsidRPr="008D35D8">
                    <w:t>и</w:t>
                  </w:r>
                  <w:proofErr w:type="gramEnd"/>
                  <w:r w:rsidRPr="008D35D8">
                    <w:t xml:space="preserve">  суффиксов</w:t>
                  </w:r>
                  <w:r w:rsidRPr="008D35D8">
                    <w:rPr>
                      <w:b/>
                    </w:rPr>
                    <w:t xml:space="preserve"> –</w:t>
                  </w:r>
                  <w:proofErr w:type="spellStart"/>
                  <w:r w:rsidRPr="008D35D8">
                    <w:rPr>
                      <w:b/>
                    </w:rPr>
                    <w:t>ых</w:t>
                  </w:r>
                  <w:proofErr w:type="spellEnd"/>
                  <w:r w:rsidRPr="008D35D8">
                    <w:rPr>
                      <w:b/>
                    </w:rPr>
                    <w:t xml:space="preserve"> (-их)</w:t>
                  </w:r>
                </w:p>
              </w:tc>
            </w:tr>
            <w:tr w:rsidR="004D0F6A" w:rsidRPr="008D35D8" w:rsidTr="00610965">
              <w:tc>
                <w:tcPr>
                  <w:tcW w:w="2322" w:type="dxa"/>
                </w:tcPr>
                <w:p w:rsidR="004D0F6A" w:rsidRPr="008D35D8" w:rsidRDefault="004D0F6A" w:rsidP="00610965">
                  <w:pPr>
                    <w:pStyle w:val="a4"/>
                    <w:ind w:left="0"/>
                    <w:rPr>
                      <w:i/>
                    </w:rPr>
                  </w:pPr>
                  <w:r w:rsidRPr="008D35D8">
                    <w:rPr>
                      <w:i/>
                    </w:rPr>
                    <w:t>Куда-то</w:t>
                  </w:r>
                </w:p>
                <w:p w:rsidR="004D0F6A" w:rsidRPr="008D35D8" w:rsidRDefault="004D0F6A" w:rsidP="00610965">
                  <w:pPr>
                    <w:pStyle w:val="a4"/>
                    <w:ind w:left="0"/>
                    <w:rPr>
                      <w:i/>
                    </w:rPr>
                  </w:pPr>
                  <w:r w:rsidRPr="008D35D8">
                    <w:rPr>
                      <w:i/>
                    </w:rPr>
                    <w:t>где-либо</w:t>
                  </w:r>
                </w:p>
                <w:p w:rsidR="004D0F6A" w:rsidRPr="008D35D8" w:rsidRDefault="004D0F6A" w:rsidP="00610965">
                  <w:pPr>
                    <w:pStyle w:val="a4"/>
                    <w:ind w:left="0"/>
                    <w:rPr>
                      <w:i/>
                    </w:rPr>
                  </w:pPr>
                  <w:r w:rsidRPr="008D35D8">
                    <w:rPr>
                      <w:i/>
                    </w:rPr>
                    <w:t>откуда-нибудь</w:t>
                  </w:r>
                </w:p>
                <w:p w:rsidR="004D0F6A" w:rsidRPr="008D35D8" w:rsidRDefault="004D0F6A" w:rsidP="00610965">
                  <w:pPr>
                    <w:pStyle w:val="a4"/>
                    <w:ind w:left="0"/>
                    <w:rPr>
                      <w:i/>
                    </w:rPr>
                  </w:pPr>
                  <w:r w:rsidRPr="008D35D8">
                    <w:rPr>
                      <w:i/>
                    </w:rPr>
                    <w:lastRenderedPageBreak/>
                    <w:t>кое-как</w:t>
                  </w:r>
                </w:p>
              </w:tc>
              <w:tc>
                <w:tcPr>
                  <w:tcW w:w="4678" w:type="dxa"/>
                </w:tcPr>
                <w:p w:rsidR="004D0F6A" w:rsidRPr="008D35D8" w:rsidRDefault="004D0F6A" w:rsidP="00610965">
                  <w:pPr>
                    <w:pStyle w:val="a4"/>
                    <w:ind w:left="0"/>
                  </w:pPr>
                  <w:r w:rsidRPr="008D35D8">
                    <w:lastRenderedPageBreak/>
                    <w:t xml:space="preserve">В наречиях после </w:t>
                  </w:r>
                  <w:proofErr w:type="gramStart"/>
                  <w:r w:rsidRPr="008D35D8">
                    <w:t xml:space="preserve">приставки  </w:t>
                  </w:r>
                  <w:r w:rsidRPr="008D35D8">
                    <w:rPr>
                      <w:b/>
                    </w:rPr>
                    <w:t>кое</w:t>
                  </w:r>
                  <w:proofErr w:type="gramEnd"/>
                  <w:r w:rsidRPr="008D35D8">
                    <w:rPr>
                      <w:b/>
                    </w:rPr>
                    <w:t>-;</w:t>
                  </w:r>
                </w:p>
                <w:p w:rsidR="004D0F6A" w:rsidRPr="008D35D8" w:rsidRDefault="004D0F6A" w:rsidP="00610965">
                  <w:pPr>
                    <w:pStyle w:val="a4"/>
                    <w:ind w:left="0"/>
                  </w:pPr>
                  <w:r w:rsidRPr="008D35D8">
                    <w:t xml:space="preserve">перед </w:t>
                  </w:r>
                  <w:proofErr w:type="gramStart"/>
                  <w:r w:rsidRPr="008D35D8">
                    <w:t xml:space="preserve">суффиксами  </w:t>
                  </w:r>
                  <w:r w:rsidRPr="008D35D8">
                    <w:rPr>
                      <w:b/>
                    </w:rPr>
                    <w:t>-</w:t>
                  </w:r>
                  <w:proofErr w:type="gramEnd"/>
                  <w:r w:rsidRPr="008D35D8">
                    <w:rPr>
                      <w:b/>
                    </w:rPr>
                    <w:t>то, -либо, -нибудь</w:t>
                  </w:r>
                </w:p>
              </w:tc>
            </w:tr>
            <w:tr w:rsidR="004D0F6A" w:rsidRPr="008D35D8" w:rsidTr="00610965">
              <w:tc>
                <w:tcPr>
                  <w:tcW w:w="2322" w:type="dxa"/>
                </w:tcPr>
                <w:p w:rsidR="004D0F6A" w:rsidRPr="008D35D8" w:rsidRDefault="004D0F6A" w:rsidP="00610965">
                  <w:pPr>
                    <w:pStyle w:val="a4"/>
                    <w:ind w:left="0"/>
                    <w:rPr>
                      <w:i/>
                    </w:rPr>
                  </w:pPr>
                  <w:r w:rsidRPr="008D35D8">
                    <w:rPr>
                      <w:i/>
                    </w:rPr>
                    <w:lastRenderedPageBreak/>
                    <w:t>Еле-еле</w:t>
                  </w:r>
                </w:p>
                <w:p w:rsidR="004D0F6A" w:rsidRPr="008D35D8" w:rsidRDefault="004D0F6A" w:rsidP="00610965">
                  <w:pPr>
                    <w:pStyle w:val="a4"/>
                    <w:ind w:left="0"/>
                    <w:rPr>
                      <w:i/>
                    </w:rPr>
                  </w:pPr>
                  <w:r w:rsidRPr="008D35D8">
                    <w:rPr>
                      <w:i/>
                    </w:rPr>
                    <w:t>мало-помалу</w:t>
                  </w:r>
                </w:p>
                <w:p w:rsidR="004D0F6A" w:rsidRPr="008D35D8" w:rsidRDefault="004D0F6A" w:rsidP="00610965">
                  <w:pPr>
                    <w:pStyle w:val="a4"/>
                    <w:ind w:left="0"/>
                    <w:rPr>
                      <w:i/>
                    </w:rPr>
                  </w:pPr>
                  <w:r w:rsidRPr="008D35D8">
                    <w:rPr>
                      <w:i/>
                    </w:rPr>
                    <w:t>крепко-накрепко</w:t>
                  </w:r>
                </w:p>
              </w:tc>
              <w:tc>
                <w:tcPr>
                  <w:tcW w:w="4678" w:type="dxa"/>
                </w:tcPr>
                <w:p w:rsidR="004D0F6A" w:rsidRPr="008D35D8" w:rsidRDefault="004D0F6A" w:rsidP="00610965">
                  <w:pPr>
                    <w:pStyle w:val="a4"/>
                    <w:ind w:left="0"/>
                  </w:pPr>
                  <w:r w:rsidRPr="008D35D8">
                    <w:t>В сложных наречиях с повторением одного и того же слова или близких по значению слов.</w:t>
                  </w:r>
                </w:p>
              </w:tc>
            </w:tr>
            <w:tr w:rsidR="004D0F6A" w:rsidRPr="008D35D8" w:rsidTr="00610965">
              <w:tc>
                <w:tcPr>
                  <w:tcW w:w="2322" w:type="dxa"/>
                </w:tcPr>
                <w:p w:rsidR="004D0F6A" w:rsidRPr="008D35D8" w:rsidRDefault="004D0F6A" w:rsidP="00610965">
                  <w:pPr>
                    <w:pStyle w:val="a4"/>
                    <w:ind w:left="0"/>
                    <w:rPr>
                      <w:i/>
                    </w:rPr>
                  </w:pPr>
                  <w:r w:rsidRPr="008D35D8">
                    <w:t>Исключения </w:t>
                  </w:r>
                </w:p>
              </w:tc>
              <w:tc>
                <w:tcPr>
                  <w:tcW w:w="4678" w:type="dxa"/>
                </w:tcPr>
                <w:p w:rsidR="004D0F6A" w:rsidRPr="008D35D8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35D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Бок о бок</w:t>
                  </w:r>
                  <w:r w:rsidRPr="008D35D8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       </w:t>
                  </w:r>
                  <w:r w:rsidRPr="008D35D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Точь-в-точь</w:t>
                  </w:r>
                </w:p>
              </w:tc>
            </w:tr>
          </w:tbl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35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ІІІ. </w:t>
            </w:r>
            <w:r w:rsidRPr="008D35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8D35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Мозговой штурм»</w:t>
            </w: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5D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Выберите те номера, под которыми наречия пишутся через дефис. В таблице найдите, какой букве соответствует номер. Из полученных букв составьте </w:t>
            </w:r>
            <w:proofErr w:type="gramStart"/>
            <w:r w:rsidRPr="008D35D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слово</w:t>
            </w:r>
            <w:r w:rsidRPr="008D35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1(Бок) (о) бок, 2)</w:t>
            </w:r>
            <w:r w:rsidRPr="008D35D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D3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D3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давным</w:t>
            </w:r>
            <w:proofErr w:type="spellEnd"/>
            <w:r w:rsidRPr="008D3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давно, </w:t>
            </w:r>
            <w:proofErr w:type="gramStart"/>
            <w:r w:rsidRPr="008D3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3)(</w:t>
            </w:r>
            <w:proofErr w:type="gramEnd"/>
            <w:r w:rsidRPr="008D3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по) осеннему лесу, 4)(по) </w:t>
            </w:r>
            <w:proofErr w:type="spellStart"/>
            <w:r w:rsidRPr="008D3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турецки</w:t>
            </w:r>
            <w:proofErr w:type="spellEnd"/>
            <w:r w:rsidRPr="008D35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5)(кое) как, 6)(на) лету, 7)(по) моему мнению, 8)(откуда) либо, 9)(по) твоему зову, 10)(в) пятых, 11)(по) тому берегу, 12)(волей)неволей, 13)(до)сыта, 14)(за) темно, 15)(по) вашему.</w:t>
            </w:r>
          </w:p>
          <w:tbl>
            <w:tblPr>
              <w:tblW w:w="7897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567"/>
              <w:gridCol w:w="708"/>
              <w:gridCol w:w="567"/>
              <w:gridCol w:w="732"/>
              <w:gridCol w:w="732"/>
              <w:gridCol w:w="732"/>
              <w:gridCol w:w="498"/>
            </w:tblGrid>
            <w:tr w:rsidR="004D0F6A" w:rsidRPr="008D35D8" w:rsidTr="00610965">
              <w:trPr>
                <w:tblCellSpacing w:w="0" w:type="dxa"/>
              </w:trPr>
              <w:tc>
                <w:tcPr>
                  <w:tcW w:w="384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6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25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25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6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708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732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732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732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498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</w:tr>
            <w:tr w:rsidR="004D0F6A" w:rsidRPr="008D35D8" w:rsidTr="00610965">
              <w:trPr>
                <w:tblCellSpacing w:w="0" w:type="dxa"/>
              </w:trPr>
              <w:tc>
                <w:tcPr>
                  <w:tcW w:w="384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  <w:tc>
                <w:tcPr>
                  <w:tcW w:w="425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Н</w:t>
                  </w:r>
                </w:p>
              </w:tc>
              <w:tc>
                <w:tcPr>
                  <w:tcW w:w="425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У</w:t>
                  </w:r>
                </w:p>
              </w:tc>
              <w:tc>
                <w:tcPr>
                  <w:tcW w:w="426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А</w:t>
                  </w:r>
                </w:p>
              </w:tc>
              <w:tc>
                <w:tcPr>
                  <w:tcW w:w="425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Р</w:t>
                  </w:r>
                </w:p>
              </w:tc>
              <w:tc>
                <w:tcPr>
                  <w:tcW w:w="425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С</w:t>
                  </w:r>
                </w:p>
              </w:tc>
              <w:tc>
                <w:tcPr>
                  <w:tcW w:w="425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</w:t>
                  </w:r>
                </w:p>
              </w:tc>
              <w:tc>
                <w:tcPr>
                  <w:tcW w:w="426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Е</w:t>
                  </w:r>
                </w:p>
              </w:tc>
              <w:tc>
                <w:tcPr>
                  <w:tcW w:w="567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</w:t>
                  </w:r>
                </w:p>
              </w:tc>
              <w:tc>
                <w:tcPr>
                  <w:tcW w:w="708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Ч</w:t>
                  </w:r>
                </w:p>
              </w:tc>
              <w:tc>
                <w:tcPr>
                  <w:tcW w:w="567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</w:t>
                  </w:r>
                </w:p>
              </w:tc>
              <w:tc>
                <w:tcPr>
                  <w:tcW w:w="732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И</w:t>
                  </w:r>
                </w:p>
              </w:tc>
              <w:tc>
                <w:tcPr>
                  <w:tcW w:w="732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Ф</w:t>
                  </w:r>
                </w:p>
              </w:tc>
              <w:tc>
                <w:tcPr>
                  <w:tcW w:w="732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Я</w:t>
                  </w:r>
                </w:p>
              </w:tc>
              <w:tc>
                <w:tcPr>
                  <w:tcW w:w="498" w:type="dxa"/>
                  <w:hideMark/>
                </w:tcPr>
                <w:p w:rsidR="004D0F6A" w:rsidRPr="000E072A" w:rsidRDefault="004D0F6A" w:rsidP="0061096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0E072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Е</w:t>
                  </w:r>
                </w:p>
              </w:tc>
            </w:tr>
          </w:tbl>
          <w:p w:rsidR="004D0F6A" w:rsidRPr="008D35D8" w:rsidRDefault="004D0F6A" w:rsidP="00610965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F6A" w:rsidRPr="008D35D8" w:rsidTr="00610965">
        <w:trPr>
          <w:trHeight w:val="463"/>
        </w:trPr>
        <w:tc>
          <w:tcPr>
            <w:tcW w:w="1185" w:type="pct"/>
            <w:shd w:val="clear" w:color="auto" w:fill="FFFFFF"/>
          </w:tcPr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  <w:r w:rsidRPr="008D35D8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Закрепление новой темы</w:t>
            </w:r>
          </w:p>
          <w:p w:rsidR="004D0F6A" w:rsidRPr="008D35D8" w:rsidRDefault="004D0F6A" w:rsidP="006109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Дифференцированные задания:</w:t>
            </w:r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3815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235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І.</w:t>
            </w:r>
            <w:r w:rsidRPr="008D35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Письменная работа : выполнение упражнения  по учебнику № 1</w:t>
            </w: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ІІ. Выборочное списывание</w:t>
            </w:r>
            <w:r w:rsidRPr="008D35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– упражнение № 3 Выписать предложение с наречиями и объяснить их правописание </w:t>
            </w:r>
          </w:p>
          <w:p w:rsidR="004D0F6A" w:rsidRPr="008D35D8" w:rsidRDefault="004D0F6A" w:rsidP="0061096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ІІІ. Дифференци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</w:t>
            </w:r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рованные задания</w:t>
            </w:r>
          </w:p>
          <w:p w:rsidR="004D0F6A" w:rsidRPr="008D35D8" w:rsidRDefault="004D0F6A" w:rsidP="0061096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Уровень А Напишите наречия, раскрывая скобки</w:t>
            </w:r>
          </w:p>
          <w:p w:rsidR="004D0F6A" w:rsidRPr="008D35D8" w:rsidRDefault="004D0F6A" w:rsidP="006109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По)прежнему</w:t>
            </w:r>
            <w:proofErr w:type="gramEnd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</w:t>
            </w:r>
            <w:proofErr w:type="spellEnd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proofErr w:type="spellStart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влению</w:t>
            </w:r>
            <w:proofErr w:type="spellEnd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(по)зимнему пути, воспринимать (по)своему, выполнить точь(в)точь, откуда(то) (с)права, исчезнуть (по)</w:t>
            </w:r>
            <w:proofErr w:type="spellStart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немногу</w:t>
            </w:r>
            <w:proofErr w:type="spellEnd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(по)осеннему хмурые дни, жить бок(о)бок</w:t>
            </w:r>
          </w:p>
          <w:p w:rsidR="004D0F6A" w:rsidRPr="008D35D8" w:rsidRDefault="004D0F6A" w:rsidP="006109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кое)где</w:t>
            </w:r>
            <w:proofErr w:type="gramEnd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откуда(то), (в)пятых, (еле)еле, д…</w:t>
            </w:r>
            <w:proofErr w:type="spellStart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вным</w:t>
            </w:r>
            <w:proofErr w:type="spellEnd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(д…</w:t>
            </w:r>
            <w:proofErr w:type="spellStart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</w:t>
            </w:r>
            <w:proofErr w:type="spellEnd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говорил (по) </w:t>
            </w:r>
            <w:proofErr w:type="spellStart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</w:t>
            </w:r>
            <w:proofErr w:type="spellEnd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светло(серое) небо, (н…)когда</w:t>
            </w:r>
          </w:p>
          <w:p w:rsidR="004D0F6A" w:rsidRPr="008D35D8" w:rsidRDefault="004D0F6A" w:rsidP="0061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35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Уровень В Поставить дефис в наречиях</w:t>
            </w:r>
          </w:p>
          <w:p w:rsidR="004D0F6A" w:rsidRPr="000E072A" w:rsidRDefault="004D0F6A" w:rsidP="00610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35D8">
              <w:rPr>
                <w:rFonts w:ascii="Times New Roman" w:hAnsi="Times New Roman" w:cs="Times New Roman"/>
                <w:sz w:val="24"/>
                <w:szCs w:val="24"/>
              </w:rPr>
              <w:t>Идти (</w:t>
            </w:r>
            <w:proofErr w:type="gramStart"/>
            <w:r w:rsidRPr="008D35D8">
              <w:rPr>
                <w:rFonts w:ascii="Times New Roman" w:hAnsi="Times New Roman" w:cs="Times New Roman"/>
                <w:sz w:val="24"/>
                <w:szCs w:val="24"/>
              </w:rPr>
              <w:t>по )осеннему</w:t>
            </w:r>
            <w:proofErr w:type="gramEnd"/>
            <w:r w:rsidRPr="008D35D8">
              <w:rPr>
                <w:rFonts w:ascii="Times New Roman" w:hAnsi="Times New Roman" w:cs="Times New Roman"/>
                <w:sz w:val="24"/>
                <w:szCs w:val="24"/>
              </w:rPr>
              <w:t xml:space="preserve"> лесу моросит (по) осеннему, приветствует (по) дружески, (во) первых, (в) третьих,(по) настоящему,  говорить (по) </w:t>
            </w:r>
            <w:proofErr w:type="spellStart"/>
            <w:r w:rsidRPr="008D35D8">
              <w:rPr>
                <w:rFonts w:ascii="Times New Roman" w:hAnsi="Times New Roman" w:cs="Times New Roman"/>
                <w:sz w:val="24"/>
                <w:szCs w:val="24"/>
              </w:rPr>
              <w:t>английски</w:t>
            </w:r>
            <w:proofErr w:type="spellEnd"/>
            <w:r w:rsidRPr="008D35D8">
              <w:rPr>
                <w:rFonts w:ascii="Times New Roman" w:hAnsi="Times New Roman" w:cs="Times New Roman"/>
                <w:sz w:val="24"/>
                <w:szCs w:val="24"/>
              </w:rPr>
              <w:t>, машет (по) прежнему, плакал где(то),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35D8">
              <w:rPr>
                <w:rFonts w:ascii="Times New Roman" w:hAnsi="Times New Roman" w:cs="Times New Roman"/>
                <w:sz w:val="24"/>
                <w:szCs w:val="24"/>
              </w:rPr>
              <w:t>светило (по) зимнему, поступил не (по) товарищески, будет  (по) видимому, задумал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D35D8">
              <w:rPr>
                <w:rFonts w:ascii="Times New Roman" w:hAnsi="Times New Roman" w:cs="Times New Roman"/>
                <w:sz w:val="24"/>
                <w:szCs w:val="24"/>
              </w:rPr>
              <w:t>давным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35D8">
              <w:t xml:space="preserve">(давно),начали редеть </w:t>
            </w:r>
            <w:r w:rsidRPr="000E072A">
              <w:rPr>
                <w:rFonts w:ascii="Times New Roman" w:hAnsi="Times New Roman" w:cs="Times New Roman"/>
                <w:sz w:val="24"/>
                <w:szCs w:val="24"/>
              </w:rPr>
              <w:t>мало (помалу), шумит (по) своему, любит  (по) настоящему.</w:t>
            </w:r>
          </w:p>
          <w:p w:rsidR="004D0F6A" w:rsidRPr="008D35D8" w:rsidRDefault="004D0F6A" w:rsidP="0061096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8D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D35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 каком ряду все слова пишутся через дефис?</w:t>
            </w:r>
          </w:p>
          <w:p w:rsidR="004D0F6A" w:rsidRPr="008D35D8" w:rsidRDefault="004D0F6A" w:rsidP="006109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1)(</w:t>
            </w:r>
            <w:proofErr w:type="spellStart"/>
            <w:proofErr w:type="gramEnd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Давным</w:t>
            </w:r>
            <w:proofErr w:type="spellEnd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давно, (по) </w:t>
            </w:r>
            <w:proofErr w:type="spellStart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турецки</w:t>
            </w:r>
            <w:proofErr w:type="spellEnd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(по) летнему лугу;</w:t>
            </w:r>
          </w:p>
          <w:p w:rsidR="004D0F6A" w:rsidRPr="008D35D8" w:rsidRDefault="004D0F6A" w:rsidP="006109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2)(</w:t>
            </w:r>
            <w:proofErr w:type="gramEnd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Кое) как, (во) первых, (с)права;</w:t>
            </w:r>
          </w:p>
          <w:p w:rsidR="004D0F6A" w:rsidRPr="008D35D8" w:rsidRDefault="004D0F6A" w:rsidP="006109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3)(</w:t>
            </w:r>
            <w:proofErr w:type="gramEnd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По) </w:t>
            </w:r>
            <w:proofErr w:type="spellStart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польски</w:t>
            </w:r>
            <w:proofErr w:type="spellEnd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(откуда) либо, (всего) </w:t>
            </w:r>
            <w:proofErr w:type="spellStart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навсего</w:t>
            </w:r>
            <w:proofErr w:type="spellEnd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0F6A" w:rsidRPr="008D35D8" w:rsidRDefault="004D0F6A" w:rsidP="006109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1)(</w:t>
            </w:r>
            <w:proofErr w:type="gramEnd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Мало) помалу, (по) новому ковру, (кое) где;</w:t>
            </w:r>
          </w:p>
          <w:p w:rsidR="004D0F6A" w:rsidRPr="008D35D8" w:rsidRDefault="004D0F6A" w:rsidP="006109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2)(</w:t>
            </w:r>
            <w:proofErr w:type="gramEnd"/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Волей) неволей, (бок) (о) бок, (по) рыцарски;</w:t>
            </w:r>
          </w:p>
          <w:p w:rsidR="004D0F6A" w:rsidRPr="008D35D8" w:rsidRDefault="004D0F6A" w:rsidP="006109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(В) четвертых, (откуда) то, (по) твоему.</w:t>
            </w:r>
          </w:p>
          <w:p w:rsidR="004D0F6A" w:rsidRPr="008D35D8" w:rsidRDefault="004D0F6A" w:rsidP="00610965">
            <w:pPr>
              <w:pStyle w:val="a3"/>
              <w:rPr>
                <w:rFonts w:ascii="Times New Roman" w:eastAsia="Times New Roman" w:hAnsi="Times New Roman" w:cs="Times New Roman"/>
                <w:b/>
                <w:color w:val="38383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ІҮ. Прочитать диалог</w:t>
            </w:r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и устно найти наречие</w:t>
            </w:r>
          </w:p>
        </w:tc>
      </w:tr>
      <w:tr w:rsidR="004D0F6A" w:rsidRPr="008D35D8" w:rsidTr="00610965">
        <w:trPr>
          <w:trHeight w:val="527"/>
        </w:trPr>
        <w:tc>
          <w:tcPr>
            <w:tcW w:w="1185" w:type="pct"/>
            <w:shd w:val="clear" w:color="auto" w:fill="FFFFFF"/>
          </w:tcPr>
          <w:p w:rsidR="004D0F6A" w:rsidRPr="008D35D8" w:rsidRDefault="004D0F6A" w:rsidP="006109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Рефлексия</w:t>
            </w:r>
          </w:p>
        </w:tc>
        <w:tc>
          <w:tcPr>
            <w:tcW w:w="3815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D0F6A" w:rsidRPr="000E072A" w:rsidRDefault="004D0F6A" w:rsidP="00610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0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  <w:r w:rsidRPr="000E07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E072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0E072A">
              <w:rPr>
                <w:rFonts w:ascii="Times New Roman" w:hAnsi="Times New Roman" w:cs="Times New Roman"/>
                <w:b/>
                <w:sz w:val="24"/>
                <w:szCs w:val="24"/>
              </w:rPr>
              <w:t>Пятерочка»</w:t>
            </w:r>
            <w:r w:rsidRPr="000E0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Ученикам предлагается на листе обвести свою руку. </w:t>
            </w:r>
            <w:r w:rsidRPr="000E0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Каждый палец – это какая – то позиция, по которой необходимо высказать своё мнение. </w:t>
            </w:r>
            <w:r w:rsidRPr="000E0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Большой палец – для меня важно и интересно; </w:t>
            </w:r>
            <w:r w:rsidRPr="000E072A">
              <w:rPr>
                <w:rFonts w:ascii="Times New Roman" w:hAnsi="Times New Roman" w:cs="Times New Roman"/>
                <w:sz w:val="24"/>
                <w:szCs w:val="24"/>
              </w:rPr>
              <w:br/>
              <w:t>Указательный палец - мне было</w:t>
            </w:r>
            <w:bookmarkStart w:id="2" w:name="_GoBack"/>
            <w:bookmarkEnd w:id="2"/>
            <w:r w:rsidRPr="000E072A">
              <w:rPr>
                <w:rFonts w:ascii="Times New Roman" w:hAnsi="Times New Roman" w:cs="Times New Roman"/>
                <w:sz w:val="24"/>
                <w:szCs w:val="24"/>
              </w:rPr>
              <w:t xml:space="preserve"> трудно ( не понравилось ); </w:t>
            </w:r>
            <w:r w:rsidRPr="000E0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– для меня было недостаточно; </w:t>
            </w:r>
            <w:r w:rsidRPr="000E0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Безымянный палец – мое настроение; </w:t>
            </w:r>
            <w:r w:rsidRPr="000E072A">
              <w:rPr>
                <w:rFonts w:ascii="Times New Roman" w:hAnsi="Times New Roman" w:cs="Times New Roman"/>
                <w:sz w:val="24"/>
                <w:szCs w:val="24"/>
              </w:rPr>
              <w:br/>
              <w:t>Мизинец – мои предложения</w:t>
            </w:r>
          </w:p>
        </w:tc>
      </w:tr>
      <w:tr w:rsidR="004D0F6A" w:rsidRPr="008D35D8" w:rsidTr="00610965">
        <w:trPr>
          <w:trHeight w:val="527"/>
        </w:trPr>
        <w:tc>
          <w:tcPr>
            <w:tcW w:w="1185" w:type="pct"/>
            <w:shd w:val="clear" w:color="auto" w:fill="FFFFFF"/>
          </w:tcPr>
          <w:p w:rsidR="004D0F6A" w:rsidRPr="008D35D8" w:rsidRDefault="004D0F6A" w:rsidP="006109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  <w:r w:rsidRPr="008D35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Оценивание</w:t>
            </w:r>
          </w:p>
        </w:tc>
        <w:tc>
          <w:tcPr>
            <w:tcW w:w="3815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D0F6A" w:rsidRPr="008D35D8" w:rsidRDefault="004D0F6A" w:rsidP="006109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35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Формативное и суммативное оценивание</w:t>
            </w:r>
          </w:p>
        </w:tc>
      </w:tr>
      <w:tr w:rsidR="004D0F6A" w:rsidRPr="008D35D8" w:rsidTr="00610965">
        <w:trPr>
          <w:trHeight w:val="527"/>
        </w:trPr>
        <w:tc>
          <w:tcPr>
            <w:tcW w:w="1185" w:type="pct"/>
            <w:shd w:val="clear" w:color="auto" w:fill="FFFFFF"/>
          </w:tcPr>
          <w:p w:rsidR="004D0F6A" w:rsidRPr="008D35D8" w:rsidRDefault="004D0F6A" w:rsidP="006109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 xml:space="preserve">Домашнее задание </w:t>
            </w:r>
          </w:p>
        </w:tc>
        <w:tc>
          <w:tcPr>
            <w:tcW w:w="3815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D0F6A" w:rsidRPr="008D35D8" w:rsidRDefault="004D0F6A" w:rsidP="006109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Выучить правило, выполнить упражнение № 2, 5</w:t>
            </w:r>
          </w:p>
        </w:tc>
      </w:tr>
    </w:tbl>
    <w:p w:rsidR="004D0F6A" w:rsidRDefault="004D0F6A" w:rsidP="004D0F6A">
      <w:pPr>
        <w:pStyle w:val="a3"/>
        <w:rPr>
          <w:rFonts w:ascii="Times New Roman" w:eastAsia="Arial Unicode MS" w:hAnsi="Times New Roman" w:cs="Times New Roman"/>
          <w:color w:val="000000"/>
          <w:sz w:val="24"/>
          <w:szCs w:val="24"/>
          <w:lang w:val="kk-KZ" w:bidi="en-US"/>
        </w:rPr>
      </w:pPr>
    </w:p>
    <w:p w:rsidR="00464789" w:rsidRDefault="00464789"/>
    <w:sectPr w:rsidR="00464789" w:rsidSect="004D0F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6A"/>
    <w:rsid w:val="00464789"/>
    <w:rsid w:val="004D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FAE05-90B7-4679-981C-0D9EDC21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F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0F6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0F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D0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ГуФ</dc:creator>
  <cp:keywords/>
  <dc:description/>
  <cp:lastModifiedBy>ГуФ</cp:lastModifiedBy>
  <cp:revision>1</cp:revision>
  <dcterms:created xsi:type="dcterms:W3CDTF">2015-01-12T09:47:00Z</dcterms:created>
  <dcterms:modified xsi:type="dcterms:W3CDTF">2015-01-12T09:47:00Z</dcterms:modified>
</cp:coreProperties>
</file>