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B1" w:rsidRDefault="00384FDF" w:rsidP="00AE25B1">
      <w:pPr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Пәні: Әдебиет  7-сынып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BEE">
        <w:rPr>
          <w:rFonts w:ascii="Times New Roman" w:hAnsi="Times New Roman" w:cs="Times New Roman"/>
          <w:b/>
          <w:i/>
          <w:sz w:val="28"/>
          <w:szCs w:val="28"/>
          <w:lang w:val="kk-KZ"/>
        </w:rPr>
        <w:t>Қасым Аманжолов</w:t>
      </w:r>
      <w:r w:rsidR="00FC0BEE" w:rsidRPr="00FC0BE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C0BEE">
        <w:rPr>
          <w:rFonts w:ascii="Times New Roman" w:hAnsi="Times New Roman" w:cs="Times New Roman"/>
          <w:b/>
          <w:i/>
          <w:sz w:val="28"/>
          <w:szCs w:val="28"/>
          <w:lang w:val="kk-KZ"/>
        </w:rPr>
        <w:t>«Ақын өлімі туралы аңыз»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F0147" w:rsidRPr="00EF0147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(поэмадан үзінді)</w:t>
      </w:r>
    </w:p>
    <w:p w:rsidR="00FC0BEE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:    </w:t>
      </w:r>
    </w:p>
    <w:p w:rsidR="00FC0BEE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C0BE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қушыларға Қасым Аманжоловтың өлеңін барынша терең меңгерту, үзінді жатқа айтқызу,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поэма туралы білімдерін қалыптастыру,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өлең талдауға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0BEE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C0BEE">
        <w:rPr>
          <w:rFonts w:ascii="Times New Roman" w:hAnsi="Times New Roman" w:cs="Times New Roman"/>
          <w:b/>
          <w:i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қушылардың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ойлау шеберлігін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, сөйлеу мәдениетін  үзінді оқи отырып жетілдіру</w:t>
      </w:r>
      <w:r>
        <w:rPr>
          <w:rFonts w:ascii="Times New Roman" w:hAnsi="Times New Roman" w:cs="Times New Roman"/>
          <w:sz w:val="28"/>
          <w:szCs w:val="28"/>
          <w:lang w:val="kk-KZ"/>
        </w:rPr>
        <w:t>, поэманы талдай білуге дағдыландыру;</w:t>
      </w:r>
    </w:p>
    <w:p w:rsidR="00EF0147" w:rsidRPr="00EF0147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C0BEE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поэманы меңгерте отырып Отанға, туған елге, жерге  деген сүйіспеншілікке тәрбиелеу, бір</w:t>
      </w:r>
      <w:r>
        <w:rPr>
          <w:rFonts w:ascii="Calibri" w:hAnsi="Calibri" w:cs="Calibri"/>
          <w:sz w:val="28"/>
          <w:szCs w:val="28"/>
          <w:lang w:val="kk-KZ"/>
        </w:rPr>
        <w:t>‐</w:t>
      </w:r>
      <w:r>
        <w:rPr>
          <w:rFonts w:ascii="Times New Roman" w:hAnsi="Times New Roman" w:cs="Times New Roman"/>
          <w:sz w:val="28"/>
          <w:szCs w:val="28"/>
          <w:lang w:val="kk-KZ"/>
        </w:rPr>
        <w:t>біріне деген қарым</w:t>
      </w:r>
      <w:r>
        <w:rPr>
          <w:rFonts w:ascii="Calibri" w:hAnsi="Calibri" w:cs="Calibri"/>
          <w:sz w:val="28"/>
          <w:szCs w:val="28"/>
          <w:lang w:val="kk-KZ"/>
        </w:rPr>
        <w:t>‐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қатынасын, достықтарын нығайту. </w:t>
      </w:r>
    </w:p>
    <w:p w:rsidR="00FC0BEE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</w:t>
      </w:r>
      <w:r>
        <w:rPr>
          <w:rFonts w:ascii="Calibri" w:hAnsi="Calibri" w:cs="Calibri"/>
          <w:b/>
          <w:sz w:val="28"/>
          <w:szCs w:val="28"/>
          <w:lang w:val="kk-KZ"/>
        </w:rPr>
        <w:t>‐</w:t>
      </w:r>
      <w:r w:rsidR="00EF0147" w:rsidRPr="00EF0147">
        <w:rPr>
          <w:rFonts w:ascii="Times New Roman" w:hAnsi="Times New Roman" w:cs="Times New Roman"/>
          <w:b/>
          <w:sz w:val="28"/>
          <w:szCs w:val="28"/>
          <w:lang w:val="kk-KZ"/>
        </w:rPr>
        <w:t>тәсілдері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:  Сын тұрғысынан ойлау техн</w:t>
      </w:r>
      <w:r>
        <w:rPr>
          <w:rFonts w:ascii="Times New Roman" w:hAnsi="Times New Roman" w:cs="Times New Roman"/>
          <w:sz w:val="28"/>
          <w:szCs w:val="28"/>
          <w:lang w:val="kk-KZ"/>
        </w:rPr>
        <w:t>ологиясын пайдалану (түртіп оқу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, аялдап оқу,  Білемін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Білдім</w:t>
      </w:r>
      <w:r>
        <w:rPr>
          <w:rFonts w:ascii="Times New Roman" w:hAnsi="Times New Roman" w:cs="Times New Roman"/>
          <w:sz w:val="28"/>
          <w:szCs w:val="28"/>
          <w:lang w:val="kk-KZ"/>
        </w:rPr>
        <w:t>,  Білгім келеді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семантикалық карта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, РАФТ стратегиясы) мультиме</w:t>
      </w:r>
      <w:r>
        <w:rPr>
          <w:rFonts w:ascii="Times New Roman" w:hAnsi="Times New Roman" w:cs="Times New Roman"/>
          <w:sz w:val="28"/>
          <w:szCs w:val="28"/>
          <w:lang w:val="kk-KZ"/>
        </w:rPr>
        <w:t>диа қолдану, шығармашылық жұмыс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әдеби теориялық ұғымдарға талдау.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:  Портрет, кітаптар, слайдтар.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 xml:space="preserve">  Ж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аңа сабақ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D1258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2D1258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1. Ұйымдастыру</w:t>
      </w:r>
      <w:r w:rsidR="002D12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Сәлемдесу, 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>оқушылардың сабаққа қатысымын текесеру, зейіндерін сабаққа аудару. Жаңа сабаққа дайындау.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D1258" w:rsidRDefault="002D1258" w:rsidP="00EF0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«Мен </w:t>
      </w:r>
      <w:r>
        <w:rPr>
          <w:rFonts w:ascii="Calibri" w:hAnsi="Calibri" w:cs="Calibri"/>
          <w:b/>
          <w:sz w:val="28"/>
          <w:szCs w:val="28"/>
          <w:lang w:val="kk-KZ"/>
        </w:rPr>
        <w:t>‒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қазақтың баласы» </w:t>
      </w:r>
      <w:r w:rsidRPr="002D1258">
        <w:rPr>
          <w:rFonts w:ascii="Times New Roman" w:hAnsi="Times New Roman" w:cs="Times New Roman"/>
          <w:sz w:val="28"/>
          <w:szCs w:val="28"/>
          <w:lang w:val="kk-KZ"/>
        </w:rPr>
        <w:t>атты шағын көрініс.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 Қасым, Мұқағали, Сырбай рольдерін сомдап, өлеңдерін жатқа оқиды. Қасымның «Өзім туралы» өлеңінің әнімен орындайды.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EF0147" w:rsidRPr="00EF01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F0147" w:rsidRPr="002D1258" w:rsidRDefault="002D1258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F0147" w:rsidRPr="00EF01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Үй тапсырмасын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тексеру,</w:t>
      </w:r>
    </w:p>
    <w:p w:rsidR="002D1258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Қасым Аманжоловтың өмірі мен шығармашылығы.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«Өзім туралы» өлеңі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>н жатқа сұрау.</w:t>
      </w:r>
    </w:p>
    <w:p w:rsidR="00EF0147" w:rsidRPr="00EF0147" w:rsidRDefault="00EF0147" w:rsidP="00EF014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Қасым Аманжоловтың өмірі</w:t>
      </w:r>
    </w:p>
    <w:p w:rsidR="00EF0147" w:rsidRPr="00EF0147" w:rsidRDefault="00EF0147" w:rsidP="00EF014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Қ. Аманжоловтың шығармашылығы</w:t>
      </w:r>
    </w:p>
    <w:p w:rsidR="00EF0147" w:rsidRPr="00EF0147" w:rsidRDefault="00EF0147" w:rsidP="00EF014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Өзім туралы өлеңнің идеясын ашу, өлеңді шумақ, тармақ, ұйқас түрлерін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>е талдау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. Ақынның поэтикалық ті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ліне талдау жасау теңеу, эпитет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, метафора табу. </w:t>
      </w:r>
    </w:p>
    <w:p w:rsidR="002D1258" w:rsidRDefault="00762186" w:rsidP="002D12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Шығармашылық жұмыс: «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Сен неткен бақытты едің келер ұрпақ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» шағын эссел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ерін  тексеру.</w:t>
      </w:r>
    </w:p>
    <w:p w:rsidR="002D1258" w:rsidRDefault="00EF0147" w:rsidP="002D1258">
      <w:pPr>
        <w:spacing w:after="0" w:line="240" w:lineRule="auto"/>
        <w:ind w:left="58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0147" w:rsidRPr="002D1258" w:rsidRDefault="002D1258" w:rsidP="002D12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сабақ. </w:t>
      </w:r>
      <w:r w:rsidR="00FC0BEE" w:rsidRPr="002D125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F0147" w:rsidRPr="002D12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 өлімі туалы аңыз» </w:t>
      </w:r>
      <w:r w:rsidRPr="002D1258">
        <w:rPr>
          <w:rFonts w:ascii="Times New Roman" w:hAnsi="Times New Roman" w:cs="Times New Roman"/>
          <w:sz w:val="28"/>
          <w:szCs w:val="28"/>
          <w:lang w:val="kk-KZ"/>
        </w:rPr>
        <w:t>(поэмадан үзінді)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Тақырыпты ашып өту. Бұлай аталу себебін түсіндіру.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1E0"/>
      </w:tblPr>
      <w:tblGrid>
        <w:gridCol w:w="3190"/>
        <w:gridCol w:w="3190"/>
        <w:gridCol w:w="3190"/>
      </w:tblGrid>
      <w:tr w:rsidR="00EF0147" w:rsidRPr="00EF0147" w:rsidTr="00A2118D">
        <w:tc>
          <w:tcPr>
            <w:tcW w:w="3190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Білдім</w:t>
            </w:r>
          </w:p>
        </w:tc>
        <w:tc>
          <w:tcPr>
            <w:tcW w:w="3190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Білгім келеді</w:t>
            </w:r>
          </w:p>
        </w:tc>
      </w:tr>
      <w:tr w:rsidR="00EF0147" w:rsidRPr="00EF0147" w:rsidTr="00A2118D">
        <w:tc>
          <w:tcPr>
            <w:tcW w:w="3190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lastRenderedPageBreak/>
              <w:t>Соғыста қаза тапқан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 xml:space="preserve">Ақын </w:t>
            </w:r>
          </w:p>
        </w:tc>
        <w:tc>
          <w:tcPr>
            <w:tcW w:w="3190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Қасым Аманжоловтың досы, аудармашы, еңбектерін</w:t>
            </w:r>
          </w:p>
        </w:tc>
        <w:tc>
          <w:tcPr>
            <w:tcW w:w="3190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Отбасы жайында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Шығармаларын толығырақ</w:t>
            </w:r>
          </w:p>
        </w:tc>
      </w:tr>
    </w:tbl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Дәптермен жұмыс жүргізу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  Абдолла Жұмағалиевтың өмірбаянын қысқаша айтып өту.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А. Жұмағалиев 1915 жылы Батыс Қазақстан облысы Сырым ауданы Жосалы аулында дүниеге келді. Ақын , аудармашы. 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1E0"/>
      </w:tblPr>
      <w:tblGrid>
        <w:gridCol w:w="2388"/>
        <w:gridCol w:w="7182"/>
      </w:tblGrid>
      <w:tr w:rsidR="00EF0147" w:rsidRPr="00EF0147" w:rsidTr="00A2118D">
        <w:tc>
          <w:tcPr>
            <w:tcW w:w="2388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Жылдар</w:t>
            </w:r>
          </w:p>
        </w:tc>
        <w:tc>
          <w:tcPr>
            <w:tcW w:w="7182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Негізгі оқиғалар</w:t>
            </w:r>
          </w:p>
        </w:tc>
      </w:tr>
      <w:tr w:rsidR="00EF0147" w:rsidRPr="00EF0147" w:rsidTr="00A2118D">
        <w:tc>
          <w:tcPr>
            <w:tcW w:w="2388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 xml:space="preserve">1936 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1938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1938- 1939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1939- 1941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1941</w:t>
            </w:r>
          </w:p>
        </w:tc>
        <w:tc>
          <w:tcPr>
            <w:tcW w:w="7182" w:type="dxa"/>
          </w:tcPr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Батыс Қазақстан мемлекеттік университеті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Қаз ҰПУ- ды бітірді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Қызылорда сауда техникумында оқытушы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 xml:space="preserve">Қазақ мемл. көркем әдебиет баспасында редактор болған </w:t>
            </w:r>
          </w:p>
          <w:p w:rsidR="00EF0147" w:rsidRPr="00EF0147" w:rsidRDefault="00EF0147" w:rsidP="00EF0147">
            <w:pPr>
              <w:contextualSpacing/>
              <w:rPr>
                <w:sz w:val="28"/>
                <w:szCs w:val="28"/>
                <w:lang w:val="kk-KZ"/>
              </w:rPr>
            </w:pPr>
            <w:r w:rsidRPr="00EF0147">
              <w:rPr>
                <w:sz w:val="28"/>
                <w:szCs w:val="28"/>
                <w:lang w:val="kk-KZ"/>
              </w:rPr>
              <w:t>2- дүниежүзілік соғыста қаза тапты</w:t>
            </w:r>
          </w:p>
        </w:tc>
      </w:tr>
    </w:tbl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Кітаппен жұмыс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EF0147" w:rsidRPr="00EF0147" w:rsidRDefault="00FC0BEE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Поэманы «Аялдап оқу әдісімен оқу», «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Түртіп оқу әдісін» пайдалана отырып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әдеби теориялық ұғымдарды табу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Теңеу:    жаздай, селдей, жардай т.б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Эпитет: алтын ошақ, алтын өмір, алтын таудай т.б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Абдолла Жұмағалиевқа мінездеме беру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РАФТ – стратегиясы бойынша оқушылар А. Жұмағалиевке немесе 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Аманжоловқа әр 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формада өз сезімдерін білдіру (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хат жазу, алғыс хат жа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зу, өлең түрінде жеткізу, ұстаз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, ата- ана ретінде алғыс білдіру)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384FDF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Жазушы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Ғабит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Мүсірепов 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ұл майданнан естілген жаңа леп, қазақ поэзиясында бұрын – соңды айтылмаған жаңа ақындық сөз» деп бағалад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ы. Бұл поэманы соғыс кезінде де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, соғыстан к</w:t>
      </w:r>
      <w:r w:rsidR="00FC0BEE">
        <w:rPr>
          <w:rFonts w:ascii="Times New Roman" w:hAnsi="Times New Roman" w:cs="Times New Roman"/>
          <w:sz w:val="28"/>
          <w:szCs w:val="28"/>
          <w:lang w:val="kk-KZ"/>
        </w:rPr>
        <w:t>ейін де әдебиет жұртшылығы орыс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, қазақ ақын, 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>жазушылары аса жоғары бағалаған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 xml:space="preserve"> Поэма «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Социалистік Қазақстан» газетінің 1944 жылғы 22 маусымда 102 санында  жарияланған.</w:t>
      </w:r>
    </w:p>
    <w:p w:rsidR="00EF0147" w:rsidRPr="00EF0147" w:rsidRDefault="002D1258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Тихонов</w:t>
      </w:r>
      <w:r w:rsidR="00EF0147" w:rsidRPr="00EF0147">
        <w:rPr>
          <w:rFonts w:ascii="Times New Roman" w:hAnsi="Times New Roman" w:cs="Times New Roman"/>
          <w:sz w:val="28"/>
          <w:szCs w:val="28"/>
          <w:lang w:val="kk-KZ"/>
        </w:rPr>
        <w:t>, Соболев және басқа орыс жазушылары да айрықша бағалады.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    Бүгінгі сабағымызды Тахауи Ахтановтың мына б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>ір сөзімен қорытындылап өтсек «Ақынның адал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 xml:space="preserve">, шыншыл мінезі өзімен бірге өлген жоқ, тамаша өлеңдерінде жүр» деп айтқандай Қасым өлеңдерімен бірге біздің арамызда. 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 w:rsidR="002D1258">
        <w:rPr>
          <w:rFonts w:ascii="Times New Roman" w:hAnsi="Times New Roman" w:cs="Times New Roman"/>
          <w:sz w:val="28"/>
          <w:szCs w:val="28"/>
          <w:lang w:val="kk-KZ"/>
        </w:rPr>
        <w:t xml:space="preserve">   Қасым Аманжолов «</w:t>
      </w:r>
      <w:r w:rsidRPr="00EF0147">
        <w:rPr>
          <w:rFonts w:ascii="Times New Roman" w:hAnsi="Times New Roman" w:cs="Times New Roman"/>
          <w:sz w:val="28"/>
          <w:szCs w:val="28"/>
          <w:lang w:val="kk-KZ"/>
        </w:rPr>
        <w:t>Ақын өлімі туралы аңыз»  оқу талдау, үзінді жаттау.</w:t>
      </w:r>
    </w:p>
    <w:p w:rsidR="00EF0147" w:rsidRP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F0147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F0147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  <w:r w:rsidR="002D12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1258" w:rsidRPr="00AE25B1">
        <w:rPr>
          <w:rFonts w:ascii="Times New Roman" w:hAnsi="Times New Roman" w:cs="Times New Roman"/>
          <w:sz w:val="28"/>
          <w:szCs w:val="28"/>
          <w:lang w:val="kk-KZ"/>
        </w:rPr>
        <w:t>Сабаққа белсенді қатысқан, үй тапсы</w:t>
      </w:r>
      <w:r w:rsidR="00AE25B1">
        <w:rPr>
          <w:rFonts w:ascii="Times New Roman" w:hAnsi="Times New Roman" w:cs="Times New Roman"/>
          <w:sz w:val="28"/>
          <w:szCs w:val="28"/>
          <w:lang w:val="kk-KZ"/>
        </w:rPr>
        <w:t>рмасын орындаған, сұрақтарға толымды жауап берген оқушыларға «өте жақсы» және «жақсы» деген бағалар қоямын.</w:t>
      </w:r>
      <w:r w:rsidR="00AE25B1" w:rsidRPr="00AE25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E25B1" w:rsidRPr="009F229B" w:rsidRDefault="00AE25B1" w:rsidP="00384FDF">
      <w:pPr>
        <w:pStyle w:val="a4"/>
        <w:spacing w:before="180" w:beforeAutospacing="0" w:after="180" w:afterAutospacing="0" w:line="276" w:lineRule="auto"/>
        <w:contextualSpacing/>
        <w:rPr>
          <w:sz w:val="28"/>
          <w:szCs w:val="28"/>
          <w:lang w:val="kk-KZ"/>
        </w:rPr>
      </w:pPr>
    </w:p>
    <w:p w:rsidR="00AE25B1" w:rsidRDefault="00AE25B1" w:rsidP="00AE25B1">
      <w:pPr>
        <w:contextualSpacing/>
        <w:jc w:val="both"/>
        <w:rPr>
          <w:rFonts w:ascii="Calibri" w:eastAsia="Times New Roman" w:hAnsi="Calibri" w:cs="Times New Roman"/>
          <w:sz w:val="28"/>
          <w:lang w:val="kk-KZ"/>
        </w:rPr>
      </w:pPr>
    </w:p>
    <w:p w:rsidR="00EF0147" w:rsidRPr="00AE25B1" w:rsidRDefault="00EF0147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08AF" w:rsidRPr="002D1258" w:rsidRDefault="008D08AF" w:rsidP="00EF01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08AF" w:rsidRPr="002D1258" w:rsidSect="00C4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E28ED"/>
    <w:multiLevelType w:val="hybridMultilevel"/>
    <w:tmpl w:val="4686F700"/>
    <w:lvl w:ilvl="0" w:tplc="8C622B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147"/>
    <w:rsid w:val="002D1258"/>
    <w:rsid w:val="00384FDF"/>
    <w:rsid w:val="00762186"/>
    <w:rsid w:val="008D08AF"/>
    <w:rsid w:val="008D45CC"/>
    <w:rsid w:val="00AE25B1"/>
    <w:rsid w:val="00C41FA6"/>
    <w:rsid w:val="00E5796F"/>
    <w:rsid w:val="00E643AE"/>
    <w:rsid w:val="00EF0147"/>
    <w:rsid w:val="00F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8</cp:revision>
  <dcterms:created xsi:type="dcterms:W3CDTF">2012-02-22T18:00:00Z</dcterms:created>
  <dcterms:modified xsi:type="dcterms:W3CDTF">2014-03-14T05:22:00Z</dcterms:modified>
</cp:coreProperties>
</file>