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39" w:rsidRDefault="00C27039" w:rsidP="00C270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«Болашақ депозит» сайыс сабағы</w:t>
      </w:r>
    </w:p>
    <w:p w:rsidR="00CF6A5F" w:rsidRPr="00CF6A5F" w:rsidRDefault="00CF6A5F" w:rsidP="00CF6A5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Сыныбы: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CF6A5F" w:rsidRDefault="00CF6A5F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  <w:lang w:val="kk-KZ"/>
        </w:rPr>
        <w:t>.01.2014 ж.</w:t>
      </w:r>
    </w:p>
    <w:p w:rsidR="00CF6A5F" w:rsidRPr="0035523F" w:rsidRDefault="00CF6A5F" w:rsidP="00CF6A5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52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мақсаттары: </w:t>
      </w:r>
    </w:p>
    <w:p w:rsidR="00CF6A5F" w:rsidRDefault="00CF6A5F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523F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388E">
        <w:rPr>
          <w:rFonts w:ascii="Times New Roman" w:hAnsi="Times New Roman" w:cs="Times New Roman"/>
          <w:sz w:val="28"/>
          <w:szCs w:val="28"/>
          <w:lang w:val="kk-KZ"/>
        </w:rPr>
        <w:t>Оқушыларды қызықты есептердің көмегімен математикаға, есепке қызығушылығын арттыру және логикалық ой – өрісін дамыту, қалыптастыру</w:t>
      </w:r>
    </w:p>
    <w:p w:rsidR="00CF6A5F" w:rsidRDefault="00CF6A5F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523F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388E">
        <w:rPr>
          <w:rFonts w:ascii="Times New Roman" w:hAnsi="Times New Roman" w:cs="Times New Roman"/>
          <w:sz w:val="28"/>
          <w:szCs w:val="28"/>
          <w:lang w:val="kk-KZ"/>
        </w:rPr>
        <w:t>Оқушыларды алғырлыққа, шапшаңдылыққа, тапқырлыққа тәрбиелеу</w:t>
      </w:r>
    </w:p>
    <w:p w:rsidR="00CF6A5F" w:rsidRDefault="00CF6A5F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523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388E">
        <w:rPr>
          <w:rFonts w:ascii="Times New Roman" w:hAnsi="Times New Roman" w:cs="Times New Roman"/>
          <w:sz w:val="28"/>
          <w:szCs w:val="28"/>
          <w:lang w:val="kk-KZ"/>
        </w:rPr>
        <w:t>Оқушылардың шығармашылық ізденісін, тапқырлығын, зеректігін, ойлауға икемділігін дамытуға ықпал ету.</w:t>
      </w:r>
    </w:p>
    <w:p w:rsidR="00CF6A5F" w:rsidRPr="00AC482A" w:rsidRDefault="00CF6A5F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523F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сайыс сабақ</w:t>
      </w:r>
    </w:p>
    <w:p w:rsidR="00CF6A5F" w:rsidRPr="009457F9" w:rsidRDefault="00CF6A5F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әдісі: </w:t>
      </w:r>
      <w:r>
        <w:rPr>
          <w:rFonts w:ascii="Times New Roman" w:hAnsi="Times New Roman" w:cs="Times New Roman"/>
          <w:sz w:val="28"/>
          <w:szCs w:val="28"/>
          <w:lang w:val="kk-KZ"/>
        </w:rPr>
        <w:t>топ бойынша жұмыс</w:t>
      </w:r>
    </w:p>
    <w:p w:rsidR="00CF6A5F" w:rsidRPr="0035523F" w:rsidRDefault="00CF6A5F" w:rsidP="00CF6A5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523F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  <w:r w:rsidRPr="0035523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F6A5F" w:rsidRPr="00D04A52" w:rsidRDefault="00CF6A5F" w:rsidP="00CF6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 кезеңі</w:t>
      </w:r>
    </w:p>
    <w:p w:rsidR="00CF6A5F" w:rsidRDefault="0023388E" w:rsidP="00CF6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Тапқырлық</w:t>
      </w:r>
    </w:p>
    <w:p w:rsidR="00CF6A5F" w:rsidRDefault="0023388E" w:rsidP="00CF6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Біліктілік</w:t>
      </w:r>
    </w:p>
    <w:p w:rsidR="00CF6A5F" w:rsidRDefault="0023388E" w:rsidP="00CF6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Логикалық тапсырма</w:t>
      </w:r>
    </w:p>
    <w:p w:rsidR="00CF6A5F" w:rsidRDefault="0023388E" w:rsidP="00CF6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Қызықты есеп</w:t>
      </w:r>
    </w:p>
    <w:p w:rsidR="00CF6A5F" w:rsidRDefault="0023388E" w:rsidP="00CF6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 жылдам?</w:t>
      </w:r>
    </w:p>
    <w:p w:rsidR="00CF6A5F" w:rsidRDefault="008A29CA" w:rsidP="00CF6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сәті</w:t>
      </w:r>
    </w:p>
    <w:p w:rsidR="008A29CA" w:rsidRDefault="008A29CA" w:rsidP="00CF6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Қорытындылау</w:t>
      </w:r>
    </w:p>
    <w:p w:rsidR="00CF6A5F" w:rsidRDefault="00CF6A5F" w:rsidP="00CF6A5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A5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 кезеңі.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 топпен отырғызу, сайыс сабақтың неше бөлімнен тұратындығын және шарттарын айту.</w:t>
      </w:r>
      <w:r w:rsidR="0025198E">
        <w:rPr>
          <w:rFonts w:ascii="Times New Roman" w:hAnsi="Times New Roman" w:cs="Times New Roman"/>
          <w:sz w:val="28"/>
          <w:szCs w:val="28"/>
          <w:lang w:val="kk-KZ"/>
        </w:rPr>
        <w:t xml:space="preserve"> Әр топ берілген тапсырмаларды орындай отырып, «Болашақ» депозитіне ақша салады. Тапсырмалардың деңгейіне қарай ақшалар белгіленген. Сайыстың </w:t>
      </w:r>
      <w:r w:rsidR="00DB1A92">
        <w:rPr>
          <w:rFonts w:ascii="Times New Roman" w:hAnsi="Times New Roman" w:cs="Times New Roman"/>
          <w:sz w:val="28"/>
          <w:szCs w:val="28"/>
          <w:lang w:val="kk-KZ"/>
        </w:rPr>
        <w:t xml:space="preserve">барысында </w:t>
      </w:r>
      <w:r w:rsidR="0025198E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DB1A92">
        <w:rPr>
          <w:rFonts w:ascii="Times New Roman" w:hAnsi="Times New Roman" w:cs="Times New Roman"/>
          <w:sz w:val="28"/>
          <w:szCs w:val="28"/>
          <w:lang w:val="kk-KZ"/>
        </w:rPr>
        <w:t xml:space="preserve"> топ тапсырмаларды орындай отырып, </w:t>
      </w:r>
      <w:r w:rsidR="0025198E">
        <w:rPr>
          <w:rFonts w:ascii="Times New Roman" w:hAnsi="Times New Roman" w:cs="Times New Roman"/>
          <w:sz w:val="28"/>
          <w:szCs w:val="28"/>
          <w:lang w:val="kk-KZ"/>
        </w:rPr>
        <w:t xml:space="preserve"> депозитке</w:t>
      </w:r>
      <w:r w:rsidR="00DB1A92">
        <w:rPr>
          <w:rFonts w:ascii="Times New Roman" w:hAnsi="Times New Roman" w:cs="Times New Roman"/>
          <w:sz w:val="28"/>
          <w:szCs w:val="28"/>
          <w:lang w:val="kk-KZ"/>
        </w:rPr>
        <w:t xml:space="preserve"> ақша салады. Депозитка </w:t>
      </w:r>
      <w:r w:rsidR="0025198E">
        <w:rPr>
          <w:rFonts w:ascii="Times New Roman" w:hAnsi="Times New Roman" w:cs="Times New Roman"/>
          <w:sz w:val="28"/>
          <w:szCs w:val="28"/>
          <w:lang w:val="kk-KZ"/>
        </w:rPr>
        <w:t xml:space="preserve"> салған ақшаларын</w:t>
      </w:r>
      <w:r w:rsidR="00DB1A92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25198E">
        <w:rPr>
          <w:rFonts w:ascii="Times New Roman" w:hAnsi="Times New Roman" w:cs="Times New Roman"/>
          <w:sz w:val="28"/>
          <w:szCs w:val="28"/>
          <w:lang w:val="kk-KZ"/>
        </w:rPr>
        <w:t xml:space="preserve"> жылдық өсім</w:t>
      </w:r>
      <w:r w:rsidR="00DB1A92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25198E">
        <w:rPr>
          <w:rFonts w:ascii="Times New Roman" w:hAnsi="Times New Roman" w:cs="Times New Roman"/>
          <w:sz w:val="28"/>
          <w:szCs w:val="28"/>
          <w:lang w:val="kk-KZ"/>
        </w:rPr>
        <w:t xml:space="preserve"> 10 % - ды </w:t>
      </w:r>
      <w:r w:rsidR="00DB1A92">
        <w:rPr>
          <w:rFonts w:ascii="Times New Roman" w:hAnsi="Times New Roman" w:cs="Times New Roman"/>
          <w:sz w:val="28"/>
          <w:szCs w:val="28"/>
          <w:lang w:val="kk-KZ"/>
        </w:rPr>
        <w:t>құрайды.</w:t>
      </w:r>
    </w:p>
    <w:p w:rsidR="00CF6A5F" w:rsidRDefault="00CF6A5F" w:rsidP="00CF6A5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E54064">
        <w:rPr>
          <w:rFonts w:ascii="Times New Roman" w:hAnsi="Times New Roman" w:cs="Times New Roman"/>
          <w:b/>
          <w:sz w:val="28"/>
          <w:szCs w:val="28"/>
          <w:lang w:val="kk-KZ"/>
        </w:rPr>
        <w:t>Тапқырлық (100 теңге)</w:t>
      </w:r>
    </w:p>
    <w:p w:rsidR="00080913" w:rsidRPr="00080913" w:rsidRDefault="00080913" w:rsidP="00CF6A5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Топтарға сұрақтар қойылады, дұрыс жауап берген сұраққа ақшалай ұпай алады.</w:t>
      </w:r>
    </w:p>
    <w:p w:rsidR="00CB6B55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B55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Вектор дегеніміз не?</w:t>
      </w:r>
    </w:p>
    <w:p w:rsidR="00CB6B55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Осьтік симметрия</w:t>
      </w:r>
    </w:p>
    <w:p w:rsidR="00CB6B55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Сан тізбегі</w:t>
      </w:r>
    </w:p>
    <w:p w:rsidR="00CB6B55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Бағыттас векторлар</w:t>
      </w:r>
    </w:p>
    <w:p w:rsidR="00CB6B55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Сызықтық теңдеулер жүйесін шешудің тәсілдері</w:t>
      </w:r>
    </w:p>
    <w:p w:rsidR="00CB6B55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Арифметикалық прогрессия</w:t>
      </w:r>
    </w:p>
    <w:p w:rsidR="00CB6B55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Тең векторлар дегенііз не?</w:t>
      </w:r>
    </w:p>
    <w:p w:rsidR="00CB6B55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Центрлік симметрия</w:t>
      </w:r>
    </w:p>
    <w:p w:rsidR="00CB6B55" w:rsidRPr="00CB6B55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Геометриялық прогрессия</w:t>
      </w:r>
    </w:p>
    <w:p w:rsidR="00080913" w:rsidRPr="00080913" w:rsidRDefault="00CF6A5F" w:rsidP="00CF6A5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E540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Біліктілік (200 теңге)</w:t>
      </w:r>
    </w:p>
    <w:p w:rsidR="0062580A" w:rsidRDefault="00CB6B55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B55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2580A">
        <w:rPr>
          <w:rFonts w:ascii="Times New Roman" w:hAnsi="Times New Roman" w:cs="Times New Roman"/>
          <w:sz w:val="28"/>
          <w:szCs w:val="28"/>
          <w:lang w:val="kk-KZ"/>
        </w:rPr>
        <w:t>Теңдеулер жүйесін шығарыңдар</w:t>
      </w:r>
    </w:p>
    <w:p w:rsidR="00CB6B55" w:rsidRDefault="0062580A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B55">
        <w:rPr>
          <w:rFonts w:ascii="Times New Roman" w:hAnsi="Times New Roman" w:cs="Times New Roman"/>
          <w:position w:val="-30"/>
          <w:sz w:val="28"/>
          <w:szCs w:val="28"/>
          <w:lang w:val="kk-KZ"/>
        </w:rPr>
        <w:object w:dxaOrig="11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6pt" o:ole="">
            <v:imagedata r:id="rId6" o:title=""/>
          </v:shape>
          <o:OLEObject Type="Embed" ProgID="Equation.3" ShapeID="_x0000_i1025" DrawAspect="Content" ObjectID="_1457638801" r:id="rId7"/>
        </w:object>
      </w:r>
      <w:r w:rsidR="001D0DC6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D0DC6">
        <w:rPr>
          <w:rFonts w:ascii="Times New Roman" w:hAnsi="Times New Roman" w:cs="Times New Roman"/>
          <w:sz w:val="28"/>
          <w:szCs w:val="28"/>
          <w:lang w:val="kk-KZ"/>
        </w:rPr>
        <w:t xml:space="preserve">         2.</w:t>
      </w:r>
      <w:r w:rsidRPr="0062580A">
        <w:rPr>
          <w:rFonts w:ascii="Times New Roman" w:hAnsi="Times New Roman" w:cs="Times New Roman"/>
          <w:position w:val="-30"/>
          <w:sz w:val="28"/>
          <w:szCs w:val="28"/>
          <w:lang w:val="kk-KZ"/>
        </w:rPr>
        <w:object w:dxaOrig="1040" w:dyaOrig="720">
          <v:shape id="_x0000_i1026" type="#_x0000_t75" style="width:51.75pt;height:36pt" o:ole="">
            <v:imagedata r:id="rId8" o:title=""/>
          </v:shape>
          <o:OLEObject Type="Embed" ProgID="Equation.3" ShapeID="_x0000_i1026" DrawAspect="Content" ObjectID="_1457638802" r:id="rId9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3.</w:t>
      </w:r>
      <w:r w:rsidRPr="0062580A">
        <w:rPr>
          <w:rFonts w:ascii="Times New Roman" w:hAnsi="Times New Roman" w:cs="Times New Roman"/>
          <w:position w:val="-30"/>
          <w:sz w:val="28"/>
          <w:szCs w:val="28"/>
          <w:lang w:val="kk-KZ"/>
        </w:rPr>
        <w:object w:dxaOrig="1160" w:dyaOrig="720">
          <v:shape id="_x0000_i1027" type="#_x0000_t75" style="width:57.75pt;height:36pt" o:ole="">
            <v:imagedata r:id="rId10" o:title=""/>
          </v:shape>
          <o:OLEObject Type="Embed" ProgID="Equation.3" ShapeID="_x0000_i1027" DrawAspect="Content" ObjectID="_1457638803" r:id="rId11"/>
        </w:object>
      </w:r>
    </w:p>
    <w:p w:rsidR="0062580A" w:rsidRDefault="0062580A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Берілген тізбектің 4 мүшесін жазыңдар</w:t>
      </w:r>
    </w:p>
    <w:p w:rsidR="0062580A" w:rsidRDefault="0062580A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2580A">
        <w:rPr>
          <w:rFonts w:ascii="Times New Roman" w:hAnsi="Times New Roman" w:cs="Times New Roman"/>
          <w:position w:val="-14"/>
          <w:sz w:val="28"/>
          <w:szCs w:val="28"/>
          <w:lang w:val="kk-KZ"/>
        </w:rPr>
        <w:object w:dxaOrig="139" w:dyaOrig="380">
          <v:shape id="_x0000_i1028" type="#_x0000_t75" style="width:6.75pt;height:18.75pt" o:ole="">
            <v:imagedata r:id="rId12" o:title=""/>
          </v:shape>
          <o:OLEObject Type="Embed" ProgID="Equation.3" ShapeID="_x0000_i1028" DrawAspect="Content" ObjectID="_1457638804" r:id="rId13"/>
        </w:object>
      </w:r>
      <w:r w:rsidRPr="00CB6B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580A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160" w:dyaOrig="620">
          <v:shape id="_x0000_i1029" type="#_x0000_t75" style="width:57.75pt;height:30.75pt" o:ole="">
            <v:imagedata r:id="rId14" o:title=""/>
          </v:shape>
          <o:OLEObject Type="Embed" ProgID="Equation.3" ShapeID="_x0000_i1029" DrawAspect="Content" ObjectID="_1457638805" r:id="rId15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2. </w:t>
      </w:r>
      <w:r w:rsidRPr="0062580A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200" w:dyaOrig="620">
          <v:shape id="_x0000_i1030" type="#_x0000_t75" style="width:60pt;height:30.75pt" o:ole="">
            <v:imagedata r:id="rId16" o:title=""/>
          </v:shape>
          <o:OLEObject Type="Embed" ProgID="Equation.3" ShapeID="_x0000_i1030" DrawAspect="Content" ObjectID="_1457638806" r:id="rId17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3. </w:t>
      </w:r>
      <w:r w:rsidRPr="0062580A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180" w:dyaOrig="620">
          <v:shape id="_x0000_i1031" type="#_x0000_t75" style="width:59.25pt;height:30.75pt" o:ole="">
            <v:imagedata r:id="rId18" o:title=""/>
          </v:shape>
          <o:OLEObject Type="Embed" ProgID="Equation.3" ShapeID="_x0000_i1031" DrawAspect="Content" ObjectID="_1457638807" r:id="rId19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2580A" w:rsidRDefault="0062580A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Арифметикалық прогрессияның </w:t>
      </w:r>
      <w:r w:rsidRPr="0062580A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279" w:dyaOrig="360">
          <v:shape id="_x0000_i1032" type="#_x0000_t75" style="width:14.25pt;height:18pt" o:ole="">
            <v:imagedata r:id="rId20" o:title=""/>
          </v:shape>
          <o:OLEObject Type="Embed" ProgID="Equation.3" ShapeID="_x0000_i1032" DrawAspect="Content" ObjectID="_1457638808" r:id="rId21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мүшесін табыңдар</w:t>
      </w:r>
    </w:p>
    <w:p w:rsidR="0062580A" w:rsidRDefault="0062580A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62580A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260" w:dyaOrig="340">
          <v:shape id="_x0000_i1033" type="#_x0000_t75" style="width:63pt;height:17.25pt" o:ole="">
            <v:imagedata r:id="rId22" o:title=""/>
          </v:shape>
          <o:OLEObject Type="Embed" ProgID="Equation.3" ShapeID="_x0000_i1033" DrawAspect="Content" ObjectID="_1457638809" r:id="rId23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</w:t>
      </w:r>
      <w:r w:rsidRPr="0062580A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480" w:dyaOrig="340">
          <v:shape id="_x0000_i1034" type="#_x0000_t75" style="width:74.25pt;height:17.25pt" o:ole="">
            <v:imagedata r:id="rId24" o:title=""/>
          </v:shape>
          <o:OLEObject Type="Embed" ProgID="Equation.3" ShapeID="_x0000_i1034" DrawAspect="Content" ObjectID="_1457638810" r:id="rId25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3. </w:t>
      </w:r>
      <w:r w:rsidRPr="0062580A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680" w:dyaOrig="340">
          <v:shape id="_x0000_i1035" type="#_x0000_t75" style="width:84pt;height:17.25pt" o:ole="">
            <v:imagedata r:id="rId26" o:title=""/>
          </v:shape>
          <o:OLEObject Type="Embed" ProgID="Equation.3" ShapeID="_x0000_i1035" DrawAspect="Content" ObjectID="_1457638811" r:id="rId27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62580A" w:rsidRDefault="0062580A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Арифметикалық прогрессияның алғашқы 100 мүшесінің қосындысын табыңдар</w:t>
      </w:r>
    </w:p>
    <w:p w:rsidR="0062580A" w:rsidRDefault="0062580A" w:rsidP="00625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62580A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500" w:dyaOrig="340">
          <v:shape id="_x0000_i1036" type="#_x0000_t75" style="width:75pt;height:17.25pt" o:ole="">
            <v:imagedata r:id="rId28" o:title=""/>
          </v:shape>
          <o:OLEObject Type="Embed" ProgID="Equation.3" ShapeID="_x0000_i1036" DrawAspect="Content" ObjectID="_1457638812" r:id="rId29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</w:t>
      </w:r>
      <w:r w:rsidRPr="0062580A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500" w:dyaOrig="340">
          <v:shape id="_x0000_i1037" type="#_x0000_t75" style="width:75pt;height:17.25pt" o:ole="">
            <v:imagedata r:id="rId30" o:title=""/>
          </v:shape>
          <o:OLEObject Type="Embed" ProgID="Equation.3" ShapeID="_x0000_i1037" DrawAspect="Content" ObjectID="_1457638813" r:id="rId31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3. </w:t>
      </w:r>
      <w:r w:rsidRPr="0062580A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480" w:dyaOrig="340">
          <v:shape id="_x0000_i1038" type="#_x0000_t75" style="width:74.25pt;height:17.25pt" o:ole="">
            <v:imagedata r:id="rId32" o:title=""/>
          </v:shape>
          <o:OLEObject Type="Embed" ProgID="Equation.3" ShapeID="_x0000_i1038" DrawAspect="Content" ObjectID="_1457638814" r:id="rId33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62580A" w:rsidRDefault="0062580A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Ге</w:t>
      </w:r>
      <w:r w:rsidR="00E16392">
        <w:rPr>
          <w:rFonts w:ascii="Times New Roman" w:hAnsi="Times New Roman" w:cs="Times New Roman"/>
          <w:sz w:val="28"/>
          <w:szCs w:val="28"/>
          <w:lang w:val="kk-KZ"/>
        </w:rPr>
        <w:t xml:space="preserve">ометриялық прогрессияның </w:t>
      </w:r>
      <w:r w:rsidR="00E16392" w:rsidRPr="00E16392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260" w:dyaOrig="360">
          <v:shape id="_x0000_i1039" type="#_x0000_t75" style="width:12.75pt;height:18pt" o:ole="">
            <v:imagedata r:id="rId34" o:title=""/>
          </v:shape>
          <o:OLEObject Type="Embed" ProgID="Equation.3" ShapeID="_x0000_i1039" DrawAspect="Content" ObjectID="_1457638815" r:id="rId35"/>
        </w:object>
      </w:r>
      <w:r w:rsidR="00E16392">
        <w:rPr>
          <w:rFonts w:ascii="Times New Roman" w:hAnsi="Times New Roman" w:cs="Times New Roman"/>
          <w:sz w:val="28"/>
          <w:szCs w:val="28"/>
          <w:lang w:val="kk-KZ"/>
        </w:rPr>
        <w:t xml:space="preserve"> мүшесін табыңдар</w:t>
      </w:r>
    </w:p>
    <w:p w:rsidR="00E16392" w:rsidRDefault="00E16392" w:rsidP="00E163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62580A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219" w:dyaOrig="340">
          <v:shape id="_x0000_i1040" type="#_x0000_t75" style="width:60.75pt;height:17.25pt" o:ole="">
            <v:imagedata r:id="rId36" o:title=""/>
          </v:shape>
          <o:OLEObject Type="Embed" ProgID="Equation.3" ShapeID="_x0000_i1040" DrawAspect="Content" ObjectID="_1457638816" r:id="rId37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</w:t>
      </w:r>
      <w:r w:rsidR="00D15A60" w:rsidRPr="0062580A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320" w:dyaOrig="340">
          <v:shape id="_x0000_i1041" type="#_x0000_t75" style="width:66pt;height:17.25pt" o:ole="">
            <v:imagedata r:id="rId38" o:title=""/>
          </v:shape>
          <o:OLEObject Type="Embed" ProgID="Equation.3" ShapeID="_x0000_i1041" DrawAspect="Content" ObjectID="_1457638817" r:id="rId39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3. </w:t>
      </w:r>
      <w:r w:rsidR="00D15A60" w:rsidRPr="0062580A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420" w:dyaOrig="340">
          <v:shape id="_x0000_i1042" type="#_x0000_t75" style="width:71.25pt;height:17.25pt" o:ole="">
            <v:imagedata r:id="rId40" o:title=""/>
          </v:shape>
          <o:OLEObject Type="Embed" ProgID="Equation.3" ShapeID="_x0000_i1042" DrawAspect="Content" ObjectID="_1457638818" r:id="rId41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E16392" w:rsidRPr="00CB6B55" w:rsidRDefault="00E16392" w:rsidP="00CF6A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6A5F" w:rsidRDefault="00CF6A5F" w:rsidP="00CF6A5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08E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4064">
        <w:rPr>
          <w:rFonts w:ascii="Times New Roman" w:hAnsi="Times New Roman" w:cs="Times New Roman"/>
          <w:b/>
          <w:sz w:val="28"/>
          <w:szCs w:val="28"/>
          <w:lang w:val="kk-KZ"/>
        </w:rPr>
        <w:t>Логикалық тапсырмалар (200 теңге)</w:t>
      </w:r>
    </w:p>
    <w:p w:rsidR="0011499F" w:rsidRPr="00D15A60" w:rsidRDefault="00D15A60" w:rsidP="00D15A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 өздеріне берілген сөздерден логикалық есепті құрастырады және сол есептің шешімін айтады.</w:t>
      </w:r>
    </w:p>
    <w:p w:rsidR="0011499F" w:rsidRDefault="0011499F" w:rsidP="00E5406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499F" w:rsidRDefault="00CF6A5F" w:rsidP="00E540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08E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54064">
        <w:rPr>
          <w:rFonts w:ascii="Times New Roman" w:hAnsi="Times New Roman" w:cs="Times New Roman"/>
          <w:b/>
          <w:sz w:val="28"/>
          <w:szCs w:val="28"/>
          <w:lang w:val="kk-KZ"/>
        </w:rPr>
        <w:t>Қызықты есеп  ( 200 теңге)</w:t>
      </w:r>
    </w:p>
    <w:p w:rsidR="0011499F" w:rsidRDefault="0011499F" w:rsidP="00E540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Атау септігі       кім?          не?</w:t>
      </w:r>
    </w:p>
    <w:p w:rsidR="0011499F" w:rsidRDefault="0011499F" w:rsidP="00E540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Ілік септігі         кімнің?  </w:t>
      </w:r>
    </w:p>
    <w:p w:rsidR="0011499F" w:rsidRPr="0011499F" w:rsidRDefault="0011499F" w:rsidP="00E540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жерде математиканы қолдана отырып,</w:t>
      </w:r>
      <w:r w:rsidRPr="0011499F">
        <w:rPr>
          <w:rFonts w:ascii="Times New Roman" w:hAnsi="Times New Roman" w:cs="Times New Roman"/>
          <w:sz w:val="28"/>
          <w:szCs w:val="28"/>
          <w:lang w:val="kk-KZ"/>
        </w:rPr>
        <w:t xml:space="preserve"> ілік септігінің екінші сұрағын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табу керек.</w:t>
      </w:r>
    </w:p>
    <w:p w:rsidR="00D15A60" w:rsidRDefault="00D15A60" w:rsidP="00E540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«Сөредегі кітаптар»</w:t>
      </w:r>
    </w:p>
    <w:p w:rsidR="00D15A60" w:rsidRDefault="00D15A60" w:rsidP="00E540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Кітап сөресінде шығармалар жинағының он томдығы ретсіз жиналыпты. Ал, осыларды 2 – 2 кітаптан алып, үш рет орын ауыстырса болғаны, олар рет – ретімен тұрады. Сонда кітаптарды қалай ауыстырар едіңіз?</w:t>
      </w:r>
    </w:p>
    <w:p w:rsidR="00D15A60" w:rsidRPr="00D15A60" w:rsidRDefault="00D15A60" w:rsidP="00E540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1    2   6   10    3    8     4     7    9    5</w:t>
      </w:r>
    </w:p>
    <w:p w:rsidR="00CF6A5F" w:rsidRDefault="00CF6A5F" w:rsidP="0023388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52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 w:rsidR="00E54064">
        <w:rPr>
          <w:rFonts w:ascii="Times New Roman" w:hAnsi="Times New Roman" w:cs="Times New Roman"/>
          <w:b/>
          <w:sz w:val="28"/>
          <w:szCs w:val="28"/>
          <w:lang w:val="kk-KZ"/>
        </w:rPr>
        <w:t>Кім жылдам? (100 теңге)</w:t>
      </w:r>
    </w:p>
    <w:p w:rsidR="00D15A60" w:rsidRDefault="00D15A60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Арифметикалық рогрессияның  n – ші мүшесінің формуласы</w:t>
      </w:r>
    </w:p>
    <w:p w:rsidR="00D15A60" w:rsidRDefault="00D15A60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Геометриялық прогрессияның алғашқы n мүшесінің қосындысының формуласы</w:t>
      </w:r>
    </w:p>
    <w:p w:rsidR="00D15A60" w:rsidRDefault="00D15A60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Екі вектордың скалярлық көбейтіндісі</w:t>
      </w:r>
    </w:p>
    <w:p w:rsidR="00D15A60" w:rsidRDefault="00D15A60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Арияметикалық прогрессияның  алғашқы n мүшесінің қосындысының формуласы</w:t>
      </w:r>
    </w:p>
    <w:p w:rsidR="00D15A60" w:rsidRDefault="00D15A60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Векторлар арасындағы бұрышты анықтау формуласы</w:t>
      </w:r>
    </w:p>
    <w:p w:rsidR="00D15A60" w:rsidRDefault="008A29CA" w:rsidP="0023388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29CA">
        <w:rPr>
          <w:rFonts w:ascii="Times New Roman" w:hAnsi="Times New Roman" w:cs="Times New Roman"/>
          <w:b/>
          <w:sz w:val="28"/>
          <w:szCs w:val="28"/>
          <w:lang w:val="kk-KZ"/>
        </w:rPr>
        <w:t>7. Сергіту сәті</w:t>
      </w:r>
    </w:p>
    <w:p w:rsidR="0025198E" w:rsidRPr="0025198E" w:rsidRDefault="0025198E" w:rsidP="00DB1A9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 өздеріне берілген әріптерден басталатындай етіп сәйкесінше сұрақтарға жауап береді.</w:t>
      </w:r>
    </w:p>
    <w:p w:rsidR="008A29CA" w:rsidRDefault="008A29CA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Қай пәнді оқығанды жақсы көресің?</w:t>
      </w:r>
    </w:p>
    <w:p w:rsidR="008A29CA" w:rsidRDefault="008A29CA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Қандай мұғалімнің сабақ бергені ұнайды?</w:t>
      </w:r>
    </w:p>
    <w:p w:rsidR="008A29CA" w:rsidRDefault="008A29CA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Егер сабаққа кешіксең, кімді кінәлайсың?</w:t>
      </w:r>
    </w:p>
    <w:p w:rsidR="008A29CA" w:rsidRDefault="008A29CA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Егер сабаққа дайындалмай келсең, кімді кінәлайсың?</w:t>
      </w:r>
    </w:p>
    <w:p w:rsidR="008A29CA" w:rsidRDefault="008A29CA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Кімге ұқсағын келеді?</w:t>
      </w:r>
    </w:p>
    <w:p w:rsidR="008A29CA" w:rsidRDefault="008A29CA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6. Сыныбыңдағы үлгілі оқушы?</w:t>
      </w:r>
    </w:p>
    <w:p w:rsidR="008A29CA" w:rsidRPr="008A29CA" w:rsidRDefault="008A29CA" w:rsidP="002338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 Т С К Д Н                    Б А Ф М Л Р                         Х Д А Ө Ж Ш </w:t>
      </w:r>
    </w:p>
    <w:p w:rsidR="00CF6A5F" w:rsidRDefault="008A29CA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CF6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CB6B55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</w:t>
      </w:r>
    </w:p>
    <w:p w:rsidR="00BC2FA9" w:rsidRPr="00DB1A92" w:rsidRDefault="00DB1A92" w:rsidP="00CB6B5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Әр топтың депозитке салған ақшаларын және </w:t>
      </w:r>
      <w:r w:rsidRPr="00DB1A92">
        <w:rPr>
          <w:rFonts w:ascii="Times New Roman" w:hAnsi="Times New Roman" w:cs="Times New Roman"/>
          <w:sz w:val="28"/>
          <w:szCs w:val="28"/>
          <w:lang w:val="kk-KZ"/>
        </w:rPr>
        <w:t>10 % - 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өсімді қоса есептеп, қай топтың жеңіске жеткендігін анықтау.</w:t>
      </w:r>
    </w:p>
    <w:p w:rsidR="00BC2FA9" w:rsidRDefault="00BC2FA9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FA9" w:rsidRDefault="00BC2FA9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FA9" w:rsidRDefault="00BC2FA9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FA9" w:rsidRDefault="00BC2FA9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FA9" w:rsidRDefault="00BC2FA9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FA9" w:rsidRDefault="00BC2FA9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FA9" w:rsidRDefault="00BC2FA9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FA9" w:rsidRDefault="00BC2FA9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FA9" w:rsidRPr="00BE3505" w:rsidRDefault="00BC2FA9" w:rsidP="00CB6B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3CF" w:rsidRPr="00E54064" w:rsidRDefault="003F33CF">
      <w:pPr>
        <w:rPr>
          <w:lang w:val="kk-KZ"/>
        </w:rPr>
      </w:pPr>
    </w:p>
    <w:sectPr w:rsidR="003F33CF" w:rsidRPr="00E54064" w:rsidSect="00131D6B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2255"/>
    <w:multiLevelType w:val="hybridMultilevel"/>
    <w:tmpl w:val="BF0EF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5F"/>
    <w:rsid w:val="00080913"/>
    <w:rsid w:val="0011499F"/>
    <w:rsid w:val="00131D6B"/>
    <w:rsid w:val="001D0DC6"/>
    <w:rsid w:val="0023388E"/>
    <w:rsid w:val="0025198E"/>
    <w:rsid w:val="003D62F2"/>
    <w:rsid w:val="003F33CF"/>
    <w:rsid w:val="00451D80"/>
    <w:rsid w:val="0062580A"/>
    <w:rsid w:val="006F4AFD"/>
    <w:rsid w:val="007A09B6"/>
    <w:rsid w:val="008A29CA"/>
    <w:rsid w:val="009C38D9"/>
    <w:rsid w:val="009D0901"/>
    <w:rsid w:val="00BC2FA9"/>
    <w:rsid w:val="00C27039"/>
    <w:rsid w:val="00CB6B55"/>
    <w:rsid w:val="00CF6A5F"/>
    <w:rsid w:val="00D15A60"/>
    <w:rsid w:val="00DB1A92"/>
    <w:rsid w:val="00E16392"/>
    <w:rsid w:val="00E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Kanatus</dc:creator>
  <cp:lastModifiedBy>Nishangul</cp:lastModifiedBy>
  <cp:revision>2</cp:revision>
  <dcterms:created xsi:type="dcterms:W3CDTF">2014-03-29T16:53:00Z</dcterms:created>
  <dcterms:modified xsi:type="dcterms:W3CDTF">2014-03-29T16:53:00Z</dcterms:modified>
</cp:coreProperties>
</file>