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25" w:rsidRPr="006D6AC1" w:rsidRDefault="00620B25" w:rsidP="00620B25">
      <w:pPr>
        <w:rPr>
          <w:rFonts w:ascii="Times New Roman" w:hAnsi="Times New Roman" w:cs="Times New Roman"/>
          <w:sz w:val="24"/>
          <w:szCs w:val="24"/>
          <w:lang w:val="kk-KZ"/>
        </w:rPr>
      </w:pPr>
      <w:r>
        <w:rPr>
          <w:rFonts w:ascii="Times New Roman" w:hAnsi="Times New Roman" w:cs="Times New Roman"/>
          <w:sz w:val="24"/>
          <w:szCs w:val="24"/>
          <w:lang w:val="kk-KZ"/>
        </w:rPr>
        <w:t xml:space="preserve">Қысқа мерзімді жоспар </w:t>
      </w:r>
    </w:p>
    <w:tbl>
      <w:tblPr>
        <w:tblStyle w:val="a3"/>
        <w:tblW w:w="10919" w:type="dxa"/>
        <w:tblInd w:w="-743" w:type="dxa"/>
        <w:tblLayout w:type="fixed"/>
        <w:tblLook w:val="04A0" w:firstRow="1" w:lastRow="0" w:firstColumn="1" w:lastColumn="0" w:noHBand="0" w:noVBand="1"/>
      </w:tblPr>
      <w:tblGrid>
        <w:gridCol w:w="1560"/>
        <w:gridCol w:w="2064"/>
        <w:gridCol w:w="1763"/>
        <w:gridCol w:w="4111"/>
        <w:gridCol w:w="1410"/>
        <w:gridCol w:w="11"/>
      </w:tblGrid>
      <w:tr w:rsidR="00620B25" w:rsidRPr="001E1F2A" w:rsidTr="001A5399">
        <w:trPr>
          <w:gridAfter w:val="1"/>
          <w:wAfter w:w="11" w:type="dxa"/>
          <w:trHeight w:val="125"/>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Сыныбы</w:t>
            </w:r>
          </w:p>
        </w:tc>
        <w:tc>
          <w:tcPr>
            <w:tcW w:w="7284" w:type="dxa"/>
            <w:gridSpan w:val="3"/>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7 сынып</w:t>
            </w:r>
          </w:p>
        </w:tc>
      </w:tr>
      <w:tr w:rsidR="00620B25" w:rsidRPr="000E2A99"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Сабақтың тақырыбы</w:t>
            </w:r>
          </w:p>
        </w:tc>
        <w:tc>
          <w:tcPr>
            <w:tcW w:w="7284" w:type="dxa"/>
            <w:gridSpan w:val="3"/>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Құстар</w:t>
            </w:r>
            <w:r>
              <w:rPr>
                <w:rFonts w:ascii="Times New Roman" w:hAnsi="Times New Roman" w:cs="Times New Roman"/>
                <w:sz w:val="24"/>
                <w:szCs w:val="24"/>
                <w:lang w:val="kk-KZ"/>
              </w:rPr>
              <w:t>дың көбеюі және дамуы.№10 зертханалық жұмыс.</w:t>
            </w:r>
          </w:p>
        </w:tc>
      </w:tr>
      <w:tr w:rsidR="00620B25" w:rsidRPr="00427DA7"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Сілтеме </w:t>
            </w:r>
          </w:p>
        </w:tc>
        <w:tc>
          <w:tcPr>
            <w:tcW w:w="7284" w:type="dxa"/>
            <w:gridSpan w:val="3"/>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7сынып биология оқулығы </w:t>
            </w:r>
            <w:r>
              <w:rPr>
                <w:rFonts w:ascii="Times New Roman" w:hAnsi="Times New Roman" w:cs="Times New Roman"/>
                <w:sz w:val="24"/>
                <w:szCs w:val="24"/>
                <w:lang w:val="kk-KZ"/>
              </w:rPr>
              <w:t>.Алматы «Атамұра» 2007 жыл.</w:t>
            </w:r>
          </w:p>
        </w:tc>
      </w:tr>
      <w:tr w:rsidR="00620B25" w:rsidRPr="00427DA7"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Мақсаты</w:t>
            </w:r>
          </w:p>
        </w:tc>
        <w:tc>
          <w:tcPr>
            <w:tcW w:w="7284" w:type="dxa"/>
            <w:gridSpan w:val="3"/>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 Құстардың жылдық тірішілік цикілі мен маусымдық құбылыстары, ұрпақтарына қамқорлық жасауы,ұя салуы және қайтуы туралы білімдерін толықтыру.Дара жынысты,іштей ұрықтанатыны туралы,  жорғалаушылармен көбейюіндегі ұқсастықты түсіндіріп,білім беру. Тауық жұмыртқасының құрылысын зерттеу.Салыстыру,есте сақтау,ойлау қабілеттерін дамыту. Қамқорлыққа,құстарға көмек көрсетуге тәрбиелеу.</w:t>
            </w:r>
          </w:p>
        </w:tc>
      </w:tr>
      <w:tr w:rsidR="00620B25" w:rsidRPr="000E2A99"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Әдіс-тәсілдері</w:t>
            </w:r>
          </w:p>
        </w:tc>
        <w:tc>
          <w:tcPr>
            <w:tcW w:w="7284" w:type="dxa"/>
            <w:gridSpan w:val="3"/>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Топтық жұмыс,</w:t>
            </w:r>
            <w:r>
              <w:rPr>
                <w:rFonts w:ascii="Times New Roman" w:hAnsi="Times New Roman" w:cs="Times New Roman"/>
                <w:sz w:val="24"/>
                <w:szCs w:val="24"/>
                <w:lang w:val="kk-KZ"/>
              </w:rPr>
              <w:t xml:space="preserve"> ми шабулы,ЖИК СО,электронды оқулық,зертханалық жұмыс.</w:t>
            </w:r>
          </w:p>
        </w:tc>
      </w:tr>
      <w:tr w:rsidR="00620B25" w:rsidRPr="000E2A99"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Нәтижесі </w:t>
            </w:r>
          </w:p>
        </w:tc>
        <w:tc>
          <w:tcPr>
            <w:tcW w:w="7284" w:type="dxa"/>
            <w:gridSpan w:val="3"/>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 Сабаққа қызығушылықтар артады,құстардың тірішілігі туралы білімдерін толықтырады.Құстардың дара жынысты,іштей ұрықтанатыны туралы және жорғалаушылармен көбейюіндегі ұқсастығын түсінеді және білім алады.Жауапкершілікті сезінеді,түсінтіруге тырысады.Сыйластық қарым-қатынас артады.Тауық жұмыртқасын зерттеп танысады.</w:t>
            </w:r>
          </w:p>
        </w:tc>
      </w:tr>
      <w:tr w:rsidR="00620B25" w:rsidRPr="00427DA7"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Көрнекілігі </w:t>
            </w:r>
          </w:p>
        </w:tc>
        <w:tc>
          <w:tcPr>
            <w:tcW w:w="7284" w:type="dxa"/>
            <w:gridSpan w:val="3"/>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 Жапыстырма қағаздар,бейнеролик,электронды оқулық,мәтін (жик со әдісіне пайдалануға арналған),тауық жұмыртқасы шикі және піскен күйінде. Бағалау парағы.</w:t>
            </w:r>
          </w:p>
        </w:tc>
      </w:tr>
      <w:tr w:rsidR="00620B25" w:rsidRPr="000E2A99" w:rsidTr="001A5399">
        <w:trPr>
          <w:gridAfter w:val="1"/>
          <w:wAfter w:w="11" w:type="dxa"/>
        </w:trPr>
        <w:tc>
          <w:tcPr>
            <w:tcW w:w="3624" w:type="dxa"/>
            <w:gridSpan w:val="2"/>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Сабақтың барысы</w:t>
            </w:r>
          </w:p>
        </w:tc>
        <w:tc>
          <w:tcPr>
            <w:tcW w:w="7284" w:type="dxa"/>
            <w:gridSpan w:val="3"/>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Сындарлы оқыту бағдарламасы бойынша 7 модулді ықпалдастыру.</w:t>
            </w:r>
          </w:p>
        </w:tc>
      </w:tr>
      <w:tr w:rsidR="00620B25" w:rsidRPr="001E1F2A" w:rsidTr="001A5399">
        <w:tblPrEx>
          <w:tblLook w:val="0000" w:firstRow="0" w:lastRow="0" w:firstColumn="0" w:lastColumn="0" w:noHBand="0" w:noVBand="0"/>
        </w:tblPrEx>
        <w:trPr>
          <w:trHeight w:val="401"/>
        </w:trPr>
        <w:tc>
          <w:tcPr>
            <w:tcW w:w="1560" w:type="dxa"/>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Тапсырма  </w:t>
            </w:r>
          </w:p>
        </w:tc>
        <w:tc>
          <w:tcPr>
            <w:tcW w:w="3827" w:type="dxa"/>
            <w:gridSpan w:val="2"/>
            <w:tcBorders>
              <w:top w:val="nil"/>
              <w:bottom w:val="nil"/>
            </w:tcBorders>
            <w:shd w:val="clear" w:color="auto" w:fill="auto"/>
          </w:tcPr>
          <w:p w:rsidR="00620B25" w:rsidRPr="001E1F2A" w:rsidRDefault="00620B25" w:rsidP="001A5399">
            <w:pPr>
              <w:tabs>
                <w:tab w:val="left" w:pos="231"/>
              </w:tabs>
              <w:rPr>
                <w:rFonts w:ascii="Times New Roman" w:hAnsi="Times New Roman" w:cs="Times New Roman"/>
                <w:sz w:val="24"/>
                <w:szCs w:val="24"/>
                <w:lang w:val="kk-KZ"/>
              </w:rPr>
            </w:pPr>
            <w:r w:rsidRPr="001E1F2A">
              <w:rPr>
                <w:rFonts w:ascii="Times New Roman" w:hAnsi="Times New Roman" w:cs="Times New Roman"/>
                <w:sz w:val="24"/>
                <w:szCs w:val="24"/>
                <w:lang w:val="kk-KZ"/>
              </w:rPr>
              <w:t>Мұғалімнің іс-әрекеті</w:t>
            </w:r>
          </w:p>
        </w:tc>
        <w:tc>
          <w:tcPr>
            <w:tcW w:w="4111" w:type="dxa"/>
            <w:tcBorders>
              <w:top w:val="nil"/>
              <w:bottom w:val="nil"/>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Оқушының іс-әрекеті</w:t>
            </w:r>
          </w:p>
        </w:tc>
        <w:tc>
          <w:tcPr>
            <w:tcW w:w="1421" w:type="dxa"/>
            <w:gridSpan w:val="2"/>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Модуль</w:t>
            </w:r>
          </w:p>
        </w:tc>
      </w:tr>
      <w:tr w:rsidR="00620B25" w:rsidRPr="001E1F2A" w:rsidTr="001A5399">
        <w:tblPrEx>
          <w:tblLook w:val="0000" w:firstRow="0" w:lastRow="0" w:firstColumn="0" w:lastColumn="0" w:noHBand="0" w:noVBand="0"/>
        </w:tblPrEx>
        <w:trPr>
          <w:trHeight w:val="1434"/>
        </w:trPr>
        <w:tc>
          <w:tcPr>
            <w:tcW w:w="1560" w:type="dxa"/>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1. Бейне ролик көрсету</w:t>
            </w:r>
          </w:p>
          <w:p w:rsidR="00620B25" w:rsidRPr="001E1F2A" w:rsidRDefault="00620B25" w:rsidP="001A539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3 </w:t>
            </w:r>
            <w:r w:rsidRPr="001E1F2A">
              <w:rPr>
                <w:rFonts w:ascii="Times New Roman" w:hAnsi="Times New Roman" w:cs="Times New Roman"/>
                <w:b/>
                <w:i/>
                <w:sz w:val="24"/>
                <w:szCs w:val="24"/>
                <w:lang w:val="kk-KZ"/>
              </w:rPr>
              <w:t>мин</w:t>
            </w: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tc>
        <w:tc>
          <w:tcPr>
            <w:tcW w:w="3827" w:type="dxa"/>
            <w:gridSpan w:val="2"/>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Ынтымақтастық атмосфера орнату</w:t>
            </w:r>
            <w:r>
              <w:rPr>
                <w:rFonts w:ascii="Times New Roman" w:hAnsi="Times New Roman" w:cs="Times New Roman"/>
                <w:sz w:val="24"/>
                <w:szCs w:val="24"/>
                <w:lang w:val="kk-KZ"/>
              </w:rPr>
              <w:t xml:space="preserve"> мақсатында құстар жайында жағымды бейнеролик көрсету.</w:t>
            </w:r>
            <w:r w:rsidRPr="001E1F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4111" w:type="dxa"/>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 xml:space="preserve">  бейнероликті тамашалай отырып жылулық,қамқорлық сезімдерге бөленеді және  </w:t>
            </w:r>
            <w:r w:rsidRPr="001E1F2A">
              <w:rPr>
                <w:rFonts w:ascii="Times New Roman" w:hAnsi="Times New Roman" w:cs="Times New Roman"/>
                <w:sz w:val="24"/>
                <w:szCs w:val="24"/>
                <w:lang w:val="kk-KZ"/>
              </w:rPr>
              <w:t>сабаққа қызығушылықтары артады</w:t>
            </w:r>
          </w:p>
        </w:tc>
        <w:tc>
          <w:tcPr>
            <w:tcW w:w="1421" w:type="dxa"/>
            <w:gridSpan w:val="2"/>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1.Оқуды басқару және көшбасшылық.</w:t>
            </w:r>
          </w:p>
        </w:tc>
      </w:tr>
      <w:tr w:rsidR="00620B25" w:rsidRPr="00455CD0" w:rsidTr="001A5399">
        <w:tblPrEx>
          <w:tblLook w:val="0000" w:firstRow="0" w:lastRow="0" w:firstColumn="0" w:lastColumn="0" w:noHBand="0" w:noVBand="0"/>
        </w:tblPrEx>
        <w:trPr>
          <w:trHeight w:val="1681"/>
        </w:trPr>
        <w:tc>
          <w:tcPr>
            <w:tcW w:w="1560" w:type="dxa"/>
            <w:tcBorders>
              <w:bottom w:val="single" w:sz="4" w:space="0" w:color="auto"/>
            </w:tcBorders>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2.Топтық жұмыс </w:t>
            </w:r>
          </w:p>
          <w:p w:rsidR="00620B25" w:rsidRPr="001E1F2A" w:rsidRDefault="00620B25" w:rsidP="001A5399">
            <w:pPr>
              <w:rPr>
                <w:rFonts w:ascii="Times New Roman" w:hAnsi="Times New Roman" w:cs="Times New Roman"/>
                <w:b/>
                <w:i/>
                <w:sz w:val="24"/>
                <w:szCs w:val="24"/>
                <w:lang w:val="kk-KZ"/>
              </w:rPr>
            </w:pPr>
            <w:r>
              <w:rPr>
                <w:rFonts w:ascii="Times New Roman" w:hAnsi="Times New Roman" w:cs="Times New Roman"/>
                <w:b/>
                <w:i/>
                <w:sz w:val="24"/>
                <w:szCs w:val="24"/>
                <w:lang w:val="kk-KZ"/>
              </w:rPr>
              <w:t>3</w:t>
            </w:r>
            <w:r w:rsidRPr="001E1F2A">
              <w:rPr>
                <w:rFonts w:ascii="Times New Roman" w:hAnsi="Times New Roman" w:cs="Times New Roman"/>
                <w:b/>
                <w:i/>
                <w:sz w:val="24"/>
                <w:szCs w:val="24"/>
                <w:lang w:val="kk-KZ"/>
              </w:rPr>
              <w:t xml:space="preserve"> мин</w:t>
            </w: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tc>
        <w:tc>
          <w:tcPr>
            <w:tcW w:w="3827"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Оқушыларды топқа бөлу.Әр топқа шар ішінде жасырынған нөмерлерді, шарды жару және нөмерлерді бөліп алу,алған нөмерлері бойынша топқа бөліну керектігін түсіндіреді.</w:t>
            </w:r>
          </w:p>
          <w:p w:rsidR="00620B25" w:rsidRPr="001E1F2A" w:rsidRDefault="00620B25" w:rsidP="001A5399">
            <w:pPr>
              <w:rPr>
                <w:rFonts w:ascii="Times New Roman" w:hAnsi="Times New Roman" w:cs="Times New Roman"/>
                <w:sz w:val="24"/>
                <w:szCs w:val="24"/>
                <w:lang w:val="kk-KZ"/>
              </w:rPr>
            </w:pPr>
          </w:p>
        </w:tc>
        <w:tc>
          <w:tcPr>
            <w:tcW w:w="4111" w:type="dxa"/>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Әр топқа бір шардан таратылады,бір мезетте шарлар жарылып,нөмерлер бөлісіп алынады және сол алған нөмерлері арқылы топқа бөлінеді.Әр топ құстар туралы мақал-мәтел айтады. </w:t>
            </w:r>
          </w:p>
        </w:tc>
        <w:tc>
          <w:tcPr>
            <w:tcW w:w="1421"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.Оқуды басқару және көшбасшылық.</w:t>
            </w:r>
          </w:p>
        </w:tc>
      </w:tr>
      <w:tr w:rsidR="00620B25" w:rsidRPr="00427DA7" w:rsidTr="001A5399">
        <w:tblPrEx>
          <w:tblLook w:val="0000" w:firstRow="0" w:lastRow="0" w:firstColumn="0" w:lastColumn="0" w:noHBand="0" w:noVBand="0"/>
        </w:tblPrEx>
        <w:trPr>
          <w:trHeight w:val="2792"/>
        </w:trPr>
        <w:tc>
          <w:tcPr>
            <w:tcW w:w="1560" w:type="dxa"/>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3</w:t>
            </w:r>
            <w:r w:rsidRPr="001E1F2A">
              <w:rPr>
                <w:rFonts w:ascii="Times New Roman" w:hAnsi="Times New Roman" w:cs="Times New Roman"/>
                <w:sz w:val="24"/>
                <w:szCs w:val="24"/>
                <w:lang w:val="kk-KZ"/>
              </w:rPr>
              <w:t>.</w:t>
            </w:r>
            <w:r>
              <w:rPr>
                <w:rFonts w:ascii="Times New Roman" w:hAnsi="Times New Roman" w:cs="Times New Roman"/>
                <w:sz w:val="24"/>
                <w:szCs w:val="24"/>
                <w:lang w:val="kk-KZ"/>
              </w:rPr>
              <w:t>Ми шабулы</w:t>
            </w:r>
            <w:r w:rsidRPr="001E1F2A">
              <w:rPr>
                <w:rFonts w:ascii="Times New Roman" w:hAnsi="Times New Roman" w:cs="Times New Roman"/>
                <w:sz w:val="24"/>
                <w:szCs w:val="24"/>
                <w:lang w:val="kk-KZ"/>
              </w:rPr>
              <w:t xml:space="preserve"> </w:t>
            </w:r>
          </w:p>
          <w:p w:rsidR="00620B25" w:rsidRPr="001E1F2A" w:rsidRDefault="00620B25" w:rsidP="001A5399">
            <w:pPr>
              <w:rPr>
                <w:rFonts w:ascii="Times New Roman" w:hAnsi="Times New Roman" w:cs="Times New Roman"/>
                <w:b/>
                <w:i/>
                <w:sz w:val="24"/>
                <w:szCs w:val="24"/>
                <w:lang w:val="kk-KZ"/>
              </w:rPr>
            </w:pPr>
            <w:r w:rsidRPr="001E1F2A">
              <w:rPr>
                <w:rFonts w:ascii="Times New Roman" w:hAnsi="Times New Roman" w:cs="Times New Roman"/>
                <w:b/>
                <w:i/>
                <w:sz w:val="24"/>
                <w:szCs w:val="24"/>
                <w:lang w:val="kk-KZ"/>
              </w:rPr>
              <w:t>8 мин</w:t>
            </w: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tc>
        <w:tc>
          <w:tcPr>
            <w:tcW w:w="3827" w:type="dxa"/>
            <w:gridSpan w:val="2"/>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Топ болып келесі топ оқушыла рына үй тапсырмасы бойынша сұрақтар дайындау керектігін және топқа келген сұрақтарға бірлесе отырып жауап беретіндерін айтып түсіндіреді.   5-сұрақтан және уақытты тиімді пайдалану ескертіледі.</w:t>
            </w:r>
          </w:p>
        </w:tc>
        <w:tc>
          <w:tcPr>
            <w:tcW w:w="4111" w:type="dxa"/>
            <w:shd w:val="clear" w:color="auto" w:fill="auto"/>
          </w:tcPr>
          <w:p w:rsidR="00620B25"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 тез үй тапсырмасынан </w:t>
            </w:r>
          </w:p>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5 –сұрақ дайындап,келесі топқа береді (1-ші топ 2-шіге,2- 3-ке,3-4ке т.б.)Сұрақтарға жауап берерде топ мүшелері толық қатысуын топ басшысы қадағалауы тиіс. Сұрақ-жауап парақтарын топ нөмерін жазып мұғалімге тапсырады.</w:t>
            </w:r>
          </w:p>
        </w:tc>
        <w:tc>
          <w:tcPr>
            <w:tcW w:w="1421" w:type="dxa"/>
            <w:gridSpan w:val="2"/>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Жас ерекшеліктеріне байла нысты оқыту. Сыни тұрғыдан ойауға үйрету.</w:t>
            </w:r>
          </w:p>
        </w:tc>
      </w:tr>
      <w:tr w:rsidR="00620B25" w:rsidRPr="001E1F2A" w:rsidTr="001A5399">
        <w:tblPrEx>
          <w:tblLook w:val="0000" w:firstRow="0" w:lastRow="0" w:firstColumn="0" w:lastColumn="0" w:noHBand="0" w:noVBand="0"/>
        </w:tblPrEx>
        <w:trPr>
          <w:trHeight w:val="1123"/>
        </w:trPr>
        <w:tc>
          <w:tcPr>
            <w:tcW w:w="1560" w:type="dxa"/>
            <w:tcBorders>
              <w:bottom w:val="single" w:sz="4" w:space="0" w:color="auto"/>
            </w:tcBorders>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lastRenderedPageBreak/>
              <w:t>4.Элект ронды оқулық</w:t>
            </w:r>
          </w:p>
          <w:p w:rsidR="00620B25" w:rsidRPr="001E1F2A" w:rsidRDefault="00620B25" w:rsidP="001A539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3 </w:t>
            </w:r>
            <w:r w:rsidRPr="001E1F2A">
              <w:rPr>
                <w:rFonts w:ascii="Times New Roman" w:hAnsi="Times New Roman" w:cs="Times New Roman"/>
                <w:b/>
                <w:i/>
                <w:sz w:val="24"/>
                <w:szCs w:val="24"/>
                <w:lang w:val="kk-KZ"/>
              </w:rPr>
              <w:t>мин</w:t>
            </w:r>
          </w:p>
        </w:tc>
        <w:tc>
          <w:tcPr>
            <w:tcW w:w="3827"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 Электронды оқулықты тыңдап,құстар  туралы білімдерін  толықтыра отыру ұсынылады.</w:t>
            </w:r>
          </w:p>
        </w:tc>
        <w:tc>
          <w:tcPr>
            <w:tcW w:w="4111" w:type="dxa"/>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Электронды оқулықты тыңдап,құстар туралы білімдерін   толықтыра түседі.</w:t>
            </w:r>
          </w:p>
        </w:tc>
        <w:tc>
          <w:tcPr>
            <w:tcW w:w="1421"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АКТ –ны пайдалану.</w:t>
            </w:r>
          </w:p>
          <w:p w:rsidR="00620B25" w:rsidRPr="001E1F2A" w:rsidRDefault="00620B25" w:rsidP="001A5399">
            <w:pPr>
              <w:rPr>
                <w:rFonts w:ascii="Times New Roman" w:hAnsi="Times New Roman" w:cs="Times New Roman"/>
                <w:sz w:val="24"/>
                <w:szCs w:val="24"/>
                <w:lang w:val="kk-KZ"/>
              </w:rPr>
            </w:pPr>
          </w:p>
        </w:tc>
      </w:tr>
      <w:tr w:rsidR="00620B25" w:rsidRPr="000E2A99" w:rsidTr="001A5399">
        <w:tblPrEx>
          <w:tblLook w:val="0000" w:firstRow="0" w:lastRow="0" w:firstColumn="0" w:lastColumn="0" w:noHBand="0" w:noVBand="0"/>
        </w:tblPrEx>
        <w:trPr>
          <w:trHeight w:val="1265"/>
        </w:trPr>
        <w:tc>
          <w:tcPr>
            <w:tcW w:w="1560" w:type="dxa"/>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5.</w:t>
            </w:r>
            <w:r>
              <w:rPr>
                <w:rFonts w:ascii="Times New Roman" w:hAnsi="Times New Roman" w:cs="Times New Roman"/>
                <w:sz w:val="24"/>
                <w:szCs w:val="24"/>
                <w:lang w:val="kk-KZ"/>
              </w:rPr>
              <w:t xml:space="preserve">  Жик со</w:t>
            </w:r>
          </w:p>
          <w:p w:rsidR="00620B25" w:rsidRPr="001E1F2A" w:rsidRDefault="00620B25" w:rsidP="001A539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15 </w:t>
            </w:r>
            <w:r w:rsidRPr="001E1F2A">
              <w:rPr>
                <w:rFonts w:ascii="Times New Roman" w:hAnsi="Times New Roman" w:cs="Times New Roman"/>
                <w:b/>
                <w:i/>
                <w:sz w:val="24"/>
                <w:szCs w:val="24"/>
                <w:lang w:val="kk-KZ"/>
              </w:rPr>
              <w:t>мин</w:t>
            </w:r>
          </w:p>
          <w:p w:rsidR="00620B25" w:rsidRPr="001E1F2A" w:rsidRDefault="00620B25" w:rsidP="001A5399">
            <w:pPr>
              <w:rPr>
                <w:rFonts w:ascii="Times New Roman" w:hAnsi="Times New Roman" w:cs="Times New Roman"/>
                <w:sz w:val="24"/>
                <w:szCs w:val="24"/>
                <w:lang w:val="kk-KZ"/>
              </w:rPr>
            </w:pPr>
          </w:p>
        </w:tc>
        <w:tc>
          <w:tcPr>
            <w:tcW w:w="3827" w:type="dxa"/>
            <w:gridSpan w:val="2"/>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Мәтінді 5 </w:t>
            </w:r>
            <w:r>
              <w:rPr>
                <w:rFonts w:ascii="Times New Roman" w:hAnsi="Times New Roman" w:cs="Times New Roman"/>
                <w:sz w:val="24"/>
                <w:szCs w:val="24"/>
                <w:lang w:val="kk-KZ"/>
              </w:rPr>
              <w:t xml:space="preserve"> топқа оқушы санына, деңгейіне байланысты бөліктерге бөліп дайындап келеді және топта отырған оқушыларға білдірмей әр оқушыға өз деңгейлеріне байланысты мәтін бөліктерін таратады.</w:t>
            </w:r>
          </w:p>
          <w:p w:rsidR="00620B25" w:rsidRPr="001E1F2A" w:rsidRDefault="00620B25" w:rsidP="001A5399">
            <w:pPr>
              <w:rPr>
                <w:rFonts w:ascii="Times New Roman" w:hAnsi="Times New Roman" w:cs="Times New Roman"/>
                <w:sz w:val="24"/>
                <w:szCs w:val="24"/>
                <w:lang w:val="kk-KZ"/>
              </w:rPr>
            </w:pPr>
          </w:p>
        </w:tc>
        <w:tc>
          <w:tcPr>
            <w:tcW w:w="4111" w:type="dxa"/>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Оқушылар топта өз мәтіндерін оқиды әр топтағы 1-ші нөмерді алған оқушылар 1-ші топқа 2ні алғандар 2-ші топқа т.б.бөлініп топтасадыда қолдарындағы мәтін бөлігін талдайды,түсінеді.Содан  топтарына оралып әр оқушы мәтіннің өз бөігін тобындағы басқа оқушыларға кезектерімен түсіндіреді.</w:t>
            </w:r>
          </w:p>
        </w:tc>
        <w:tc>
          <w:tcPr>
            <w:tcW w:w="1421" w:type="dxa"/>
            <w:gridSpan w:val="2"/>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Дио</w:t>
            </w:r>
            <w:r>
              <w:rPr>
                <w:rFonts w:ascii="Times New Roman" w:hAnsi="Times New Roman" w:cs="Times New Roman"/>
                <w:sz w:val="24"/>
                <w:szCs w:val="24"/>
                <w:lang w:val="kk-KZ"/>
              </w:rPr>
              <w:t xml:space="preserve">логтік әдістің </w:t>
            </w:r>
          </w:p>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Оқыту және оқудағы жаңа тәілдер. </w:t>
            </w:r>
          </w:p>
          <w:p w:rsidR="00620B25" w:rsidRPr="001E1F2A" w:rsidRDefault="00620B25" w:rsidP="001A5399">
            <w:pPr>
              <w:rPr>
                <w:rFonts w:ascii="Times New Roman" w:hAnsi="Times New Roman" w:cs="Times New Roman"/>
                <w:sz w:val="24"/>
                <w:szCs w:val="24"/>
                <w:lang w:val="kk-KZ"/>
              </w:rPr>
            </w:pPr>
          </w:p>
        </w:tc>
      </w:tr>
      <w:tr w:rsidR="00620B25" w:rsidRPr="001E1F2A" w:rsidTr="001A5399">
        <w:tblPrEx>
          <w:tblLook w:val="0000" w:firstRow="0" w:lastRow="0" w:firstColumn="0" w:lastColumn="0" w:noHBand="0" w:noVBand="0"/>
        </w:tblPrEx>
        <w:trPr>
          <w:trHeight w:val="677"/>
        </w:trPr>
        <w:tc>
          <w:tcPr>
            <w:tcW w:w="1560" w:type="dxa"/>
            <w:tcBorders>
              <w:bottom w:val="single" w:sz="4" w:space="0" w:color="auto"/>
            </w:tcBorders>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 xml:space="preserve">6.сергіту сәті </w:t>
            </w:r>
            <w:r w:rsidRPr="001E1F2A">
              <w:rPr>
                <w:rFonts w:ascii="Times New Roman" w:hAnsi="Times New Roman" w:cs="Times New Roman"/>
                <w:b/>
                <w:i/>
                <w:sz w:val="24"/>
                <w:szCs w:val="24"/>
                <w:lang w:val="kk-KZ"/>
              </w:rPr>
              <w:t>1мин</w:t>
            </w:r>
          </w:p>
        </w:tc>
        <w:tc>
          <w:tcPr>
            <w:tcW w:w="3827"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Сергіту сәтін ұйымдастырады.</w:t>
            </w:r>
          </w:p>
        </w:tc>
        <w:tc>
          <w:tcPr>
            <w:tcW w:w="4111" w:type="dxa"/>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Оқушылардың барлығы қатысады.</w:t>
            </w:r>
          </w:p>
        </w:tc>
        <w:tc>
          <w:tcPr>
            <w:tcW w:w="1421"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tc>
      </w:tr>
      <w:tr w:rsidR="00620B25" w:rsidRPr="001E1F2A" w:rsidTr="001A5399">
        <w:tblPrEx>
          <w:tblLook w:val="0000" w:firstRow="0" w:lastRow="0" w:firstColumn="0" w:lastColumn="0" w:noHBand="0" w:noVBand="0"/>
        </w:tblPrEx>
        <w:trPr>
          <w:trHeight w:val="2881"/>
        </w:trPr>
        <w:tc>
          <w:tcPr>
            <w:tcW w:w="1560" w:type="dxa"/>
            <w:tcBorders>
              <w:bottom w:val="single" w:sz="4" w:space="0" w:color="auto"/>
            </w:tcBorders>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7.Зертхана лық жұмыс </w:t>
            </w: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11 </w:t>
            </w:r>
            <w:r w:rsidRPr="001E1F2A">
              <w:rPr>
                <w:rFonts w:ascii="Times New Roman" w:hAnsi="Times New Roman" w:cs="Times New Roman"/>
                <w:b/>
                <w:i/>
                <w:sz w:val="24"/>
                <w:szCs w:val="24"/>
                <w:lang w:val="kk-KZ"/>
              </w:rPr>
              <w:t xml:space="preserve"> мин</w:t>
            </w: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p w:rsidR="00620B25" w:rsidRPr="001E1F2A" w:rsidRDefault="00620B25" w:rsidP="001A5399">
            <w:pPr>
              <w:rPr>
                <w:rFonts w:ascii="Times New Roman" w:hAnsi="Times New Roman" w:cs="Times New Roman"/>
                <w:sz w:val="24"/>
                <w:szCs w:val="24"/>
                <w:lang w:val="kk-KZ"/>
              </w:rPr>
            </w:pPr>
          </w:p>
        </w:tc>
        <w:tc>
          <w:tcPr>
            <w:tcW w:w="3827" w:type="dxa"/>
            <w:gridSpan w:val="2"/>
            <w:tcBorders>
              <w:bottom w:val="single" w:sz="4" w:space="0" w:color="auto"/>
            </w:tcBorders>
            <w:shd w:val="clear" w:color="auto" w:fill="auto"/>
          </w:tcPr>
          <w:p w:rsidR="00620B25"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 xml:space="preserve"> Зертханалық жұмыс тақырыбы: тауық жұмыртқасын зерттеу екендігін және зертханалық жұмысқа тауық жұмыртқасын пісіріп әкелгендерін тексереді және орындалуын түсіндіреді.</w:t>
            </w:r>
          </w:p>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Әр топқа жайпақ ыдысқа шикі жұмыртқаны жарып,салып апарып қояды,және салыстырып (суретпен,піскен жұмыртқаларымен) танысады.</w:t>
            </w:r>
          </w:p>
        </w:tc>
        <w:tc>
          <w:tcPr>
            <w:tcW w:w="4111" w:type="dxa"/>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Оқушылар зертханалық жұмыс дәптерлеріндегі тапсырмаларды орындаумен бірге, қолдарындағы піскен жұмыртқаны тексеріп зерттейді. 1-ші қолдарындағы піскен жұмыртқадан сыртқы пішінін бақылап қарайды ерекшеліктерін анықтайды, содан жарып қанша  қабаттан тұратынын көріп біледі,атқаратын қызметін түсінеді.</w:t>
            </w:r>
          </w:p>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Піскен және шикі жұмыртқаларды салыстыра отырып тауық жұмыртқасын зерттейді.</w:t>
            </w:r>
          </w:p>
        </w:tc>
        <w:tc>
          <w:tcPr>
            <w:tcW w:w="1421" w:type="dxa"/>
            <w:gridSpan w:val="2"/>
            <w:tcBorders>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sidRPr="001E1F2A">
              <w:rPr>
                <w:rFonts w:ascii="Times New Roman" w:hAnsi="Times New Roman" w:cs="Times New Roman"/>
                <w:sz w:val="24"/>
                <w:szCs w:val="24"/>
                <w:lang w:val="kk-KZ"/>
              </w:rPr>
              <w:t>Дарынды және талантты балаларды оқыту.</w:t>
            </w:r>
          </w:p>
          <w:p w:rsidR="00620B25" w:rsidRPr="001E1F2A" w:rsidRDefault="00620B25" w:rsidP="001A5399">
            <w:pPr>
              <w:rPr>
                <w:rFonts w:ascii="Times New Roman" w:hAnsi="Times New Roman" w:cs="Times New Roman"/>
                <w:sz w:val="24"/>
                <w:szCs w:val="24"/>
                <w:lang w:val="kk-KZ"/>
              </w:rPr>
            </w:pPr>
          </w:p>
        </w:tc>
      </w:tr>
      <w:tr w:rsidR="00620B25" w:rsidRPr="000E2A99" w:rsidTr="001A5399">
        <w:tblPrEx>
          <w:tblLook w:val="0000" w:firstRow="0" w:lastRow="0" w:firstColumn="0" w:lastColumn="0" w:noHBand="0" w:noVBand="0"/>
        </w:tblPrEx>
        <w:trPr>
          <w:trHeight w:val="1590"/>
        </w:trPr>
        <w:tc>
          <w:tcPr>
            <w:tcW w:w="1560" w:type="dxa"/>
            <w:tcBorders>
              <w:top w:val="nil"/>
              <w:bottom w:val="single" w:sz="4" w:space="0" w:color="auto"/>
            </w:tcBorders>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8</w:t>
            </w:r>
            <w:r w:rsidRPr="001E1F2A">
              <w:rPr>
                <w:rFonts w:ascii="Times New Roman" w:hAnsi="Times New Roman" w:cs="Times New Roman"/>
                <w:sz w:val="24"/>
                <w:szCs w:val="24"/>
                <w:lang w:val="kk-KZ"/>
              </w:rPr>
              <w:t>.Үйге тапсырма беру және қорытынды бағалау</w:t>
            </w:r>
          </w:p>
          <w:p w:rsidR="00620B25" w:rsidRPr="001E1F2A" w:rsidRDefault="00620B25" w:rsidP="001A5399">
            <w:pPr>
              <w:rPr>
                <w:rFonts w:ascii="Times New Roman" w:hAnsi="Times New Roman" w:cs="Times New Roman"/>
                <w:b/>
                <w:i/>
                <w:sz w:val="24"/>
                <w:szCs w:val="24"/>
                <w:lang w:val="kk-KZ"/>
              </w:rPr>
            </w:pPr>
            <w:r w:rsidRPr="001E1F2A">
              <w:rPr>
                <w:rFonts w:ascii="Times New Roman" w:hAnsi="Times New Roman" w:cs="Times New Roman"/>
                <w:b/>
                <w:i/>
                <w:sz w:val="24"/>
                <w:szCs w:val="24"/>
                <w:lang w:val="kk-KZ"/>
              </w:rPr>
              <w:t>1 мин</w:t>
            </w:r>
          </w:p>
        </w:tc>
        <w:tc>
          <w:tcPr>
            <w:tcW w:w="3827" w:type="dxa"/>
            <w:gridSpan w:val="2"/>
            <w:tcBorders>
              <w:top w:val="nil"/>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Үйге құстардың пайда болуы туралы материал жинап келу.Интернеттен,қосымша әдебиеттерден т.б.</w:t>
            </w:r>
          </w:p>
        </w:tc>
        <w:tc>
          <w:tcPr>
            <w:tcW w:w="4111" w:type="dxa"/>
            <w:tcBorders>
              <w:top w:val="nil"/>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Топтар бір-бірін бағалайды.Тақтада топтың түстері бойынша түс қалташасы болады әр оқушы мықты деген топқа өз дауысын яғни сабақ басында алған жүрекше қағаздарына өз аттарын жазын салады.</w:t>
            </w:r>
          </w:p>
        </w:tc>
        <w:tc>
          <w:tcPr>
            <w:tcW w:w="1421" w:type="dxa"/>
            <w:gridSpan w:val="2"/>
            <w:tcBorders>
              <w:top w:val="nil"/>
              <w:bottom w:val="single" w:sz="4" w:space="0" w:color="auto"/>
            </w:tcBorders>
            <w:shd w:val="clear" w:color="auto" w:fill="auto"/>
          </w:tcPr>
          <w:p w:rsidR="00620B25" w:rsidRPr="001E1F2A" w:rsidRDefault="00620B25" w:rsidP="001A5399">
            <w:pPr>
              <w:rPr>
                <w:rFonts w:ascii="Times New Roman" w:hAnsi="Times New Roman" w:cs="Times New Roman"/>
                <w:sz w:val="24"/>
                <w:szCs w:val="24"/>
                <w:lang w:val="kk-KZ"/>
              </w:rPr>
            </w:pPr>
            <w:r>
              <w:rPr>
                <w:rFonts w:ascii="Times New Roman" w:hAnsi="Times New Roman" w:cs="Times New Roman"/>
                <w:sz w:val="24"/>
                <w:szCs w:val="24"/>
                <w:lang w:val="kk-KZ"/>
              </w:rPr>
              <w:t>Оқыту үшін және оқу үшін бағалау.</w:t>
            </w:r>
          </w:p>
        </w:tc>
      </w:tr>
    </w:tbl>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p>
    <w:p w:rsidR="00620B25" w:rsidRDefault="00620B25" w:rsidP="00620B25">
      <w:pPr>
        <w:rPr>
          <w:rFonts w:ascii="Times New Roman" w:hAnsi="Times New Roman" w:cs="Times New Roman"/>
          <w:sz w:val="24"/>
          <w:szCs w:val="24"/>
          <w:lang w:val="kk-KZ"/>
        </w:rPr>
      </w:pPr>
      <w:bookmarkStart w:id="0" w:name="_GoBack"/>
      <w:bookmarkEnd w:id="0"/>
    </w:p>
    <w:sectPr w:rsidR="00620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25"/>
    <w:rsid w:val="000E2A99"/>
    <w:rsid w:val="001D14A2"/>
    <w:rsid w:val="0062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Company>Home</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2014-03-13T03:42:00Z</dcterms:created>
  <dcterms:modified xsi:type="dcterms:W3CDTF">2014-03-13T03:44:00Z</dcterms:modified>
</cp:coreProperties>
</file>