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CF" w:rsidRPr="00FB3BDB" w:rsidRDefault="0089015A" w:rsidP="008901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«Гимназия сыныптары бар №28 жалпы білім беру орта мектебі» ММ   </w:t>
      </w:r>
      <w:r w:rsidR="00BA64CF">
        <w:rPr>
          <w:rFonts w:ascii="Times New Roman" w:hAnsi="Times New Roman" w:cs="Times New Roman"/>
          <w:b/>
          <w:sz w:val="24"/>
          <w:szCs w:val="24"/>
          <w:lang w:val="kk-KZ"/>
        </w:rPr>
        <w:t>Ақтау қаласы</w:t>
      </w:r>
      <w:r w:rsidR="00FB3BDB">
        <w:rPr>
          <w:rFonts w:ascii="Times New Roman" w:hAnsi="Times New Roman" w:cs="Times New Roman"/>
          <w:b/>
          <w:sz w:val="24"/>
          <w:szCs w:val="24"/>
          <w:lang w:val="kk-KZ"/>
        </w:rPr>
        <w:t>, Маңғыстау облысы</w:t>
      </w:r>
      <w:bookmarkStart w:id="0" w:name="_GoBack"/>
      <w:bookmarkEnd w:id="0"/>
    </w:p>
    <w:p w:rsidR="0089015A" w:rsidRPr="0089015A" w:rsidRDefault="0089015A" w:rsidP="008901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Информатика пәні мұғалімі Утенова Нағима Байдуллақызы</w:t>
      </w:r>
    </w:p>
    <w:p w:rsidR="00A94841" w:rsidRPr="00310CC6" w:rsidRDefault="00A94841" w:rsidP="0089015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64CF">
        <w:rPr>
          <w:rFonts w:ascii="Times New Roman" w:hAnsi="Times New Roman" w:cs="Times New Roman"/>
          <w:b/>
          <w:sz w:val="24"/>
          <w:szCs w:val="24"/>
          <w:lang w:val="kk-KZ"/>
        </w:rPr>
        <w:t>Саба</w:t>
      </w:r>
      <w:r w:rsidRPr="00310CC6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BA64CF">
        <w:rPr>
          <w:rFonts w:ascii="Times New Roman" w:hAnsi="Times New Roman" w:cs="Times New Roman"/>
          <w:b/>
          <w:sz w:val="24"/>
          <w:szCs w:val="24"/>
          <w:lang w:val="kk-KZ"/>
        </w:rPr>
        <w:t>ты</w:t>
      </w:r>
      <w:r w:rsidRPr="00310CC6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 w:rsidRPr="00BA64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</w:t>
      </w:r>
      <w:r w:rsidRPr="00310CC6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BA64CF">
        <w:rPr>
          <w:rFonts w:ascii="Times New Roman" w:hAnsi="Times New Roman" w:cs="Times New Roman"/>
          <w:b/>
          <w:sz w:val="24"/>
          <w:szCs w:val="24"/>
          <w:lang w:val="kk-KZ"/>
        </w:rPr>
        <w:t>ырыбы</w:t>
      </w:r>
      <w:r w:rsidRPr="00310CC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301D4">
        <w:rPr>
          <w:rFonts w:ascii="Times New Roman" w:hAnsi="Times New Roman" w:cs="Times New Roman"/>
          <w:sz w:val="24"/>
          <w:szCs w:val="24"/>
          <w:lang w:val="kk-KZ"/>
        </w:rPr>
        <w:t xml:space="preserve"> Меншіктеу операторы. Стандартты</w:t>
      </w:r>
      <w:r w:rsidRPr="00310CC6">
        <w:rPr>
          <w:rFonts w:ascii="Times New Roman" w:hAnsi="Times New Roman" w:cs="Times New Roman"/>
          <w:sz w:val="24"/>
          <w:szCs w:val="24"/>
          <w:lang w:val="kk-KZ"/>
        </w:rPr>
        <w:t xml:space="preserve"> функциялар.</w:t>
      </w:r>
    </w:p>
    <w:p w:rsidR="00A94841" w:rsidRPr="00310CC6" w:rsidRDefault="00A94841" w:rsidP="0089015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0C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мақсаты: </w:t>
      </w:r>
    </w:p>
    <w:p w:rsidR="005F4069" w:rsidRPr="00310CC6" w:rsidRDefault="005F4069" w:rsidP="0089015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514B">
        <w:rPr>
          <w:rFonts w:ascii="Times New Roman" w:hAnsi="Times New Roman" w:cs="Times New Roman"/>
          <w:b/>
          <w:sz w:val="24"/>
          <w:szCs w:val="24"/>
          <w:lang w:val="kk-KZ"/>
        </w:rPr>
        <w:t>Білімділік:</w:t>
      </w:r>
      <w:r w:rsidRPr="00310C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D2237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06514B" w:rsidRPr="0006514B">
        <w:rPr>
          <w:rFonts w:ascii="Times New Roman" w:hAnsi="Times New Roman" w:cs="Times New Roman"/>
          <w:sz w:val="24"/>
          <w:szCs w:val="24"/>
          <w:lang w:val="kk-KZ"/>
        </w:rPr>
        <w:t xml:space="preserve">қушыларға </w:t>
      </w:r>
      <w:r w:rsidR="004D2237">
        <w:rPr>
          <w:rFonts w:ascii="Times New Roman" w:hAnsi="Times New Roman" w:cs="Times New Roman"/>
          <w:sz w:val="24"/>
          <w:szCs w:val="24"/>
          <w:lang w:val="kk-KZ"/>
        </w:rPr>
        <w:t>меншіктеу операторы, станда</w:t>
      </w:r>
      <w:r w:rsidR="006F74BF">
        <w:rPr>
          <w:rFonts w:ascii="Times New Roman" w:hAnsi="Times New Roman" w:cs="Times New Roman"/>
          <w:sz w:val="24"/>
          <w:szCs w:val="24"/>
          <w:lang w:val="kk-KZ"/>
        </w:rPr>
        <w:t>ртты функциялардың және олардың</w:t>
      </w:r>
      <w:r w:rsidR="0071252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6F74B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D2237">
        <w:rPr>
          <w:rFonts w:ascii="Times New Roman" w:hAnsi="Times New Roman" w:cs="Times New Roman"/>
          <w:sz w:val="24"/>
          <w:szCs w:val="24"/>
          <w:lang w:val="kk-KZ"/>
        </w:rPr>
        <w:t>жазылу ерекшеліктерін ұғындырып, программалау тілінде жазу туралы толық мағлұмат беру;</w:t>
      </w:r>
    </w:p>
    <w:p w:rsidR="00E33BB3" w:rsidRPr="006D7D83" w:rsidRDefault="005F4069" w:rsidP="0089015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514B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Pr="00310C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514B" w:rsidRPr="0006514B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білім білік дағдыларын қалыптастыру, алған білімдерін </w:t>
      </w:r>
      <w:r w:rsidR="0006514B">
        <w:rPr>
          <w:rFonts w:ascii="Times New Roman" w:hAnsi="Times New Roman" w:cs="Times New Roman"/>
          <w:sz w:val="24"/>
          <w:szCs w:val="24"/>
          <w:lang w:val="kk-KZ"/>
        </w:rPr>
        <w:t xml:space="preserve">және стандартты функцияларды </w:t>
      </w:r>
      <w:r w:rsidR="00E33BB3" w:rsidRPr="006D7D83">
        <w:rPr>
          <w:rFonts w:ascii="Times New Roman" w:hAnsi="Times New Roman" w:cs="Times New Roman"/>
          <w:sz w:val="24"/>
          <w:szCs w:val="24"/>
          <w:lang w:val="kk-KZ"/>
        </w:rPr>
        <w:t xml:space="preserve"> программалау тілінде қалай жазу керект</w:t>
      </w:r>
      <w:r w:rsidR="004D2237">
        <w:rPr>
          <w:rFonts w:ascii="Times New Roman" w:hAnsi="Times New Roman" w:cs="Times New Roman"/>
          <w:sz w:val="24"/>
          <w:szCs w:val="24"/>
          <w:lang w:val="kk-KZ"/>
        </w:rPr>
        <w:t>ігі жайында ой-өрістерін дамыту;</w:t>
      </w:r>
    </w:p>
    <w:p w:rsidR="00E33BB3" w:rsidRDefault="005F4069" w:rsidP="0089015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2237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310C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3BB3" w:rsidRPr="006D7D83">
        <w:rPr>
          <w:rFonts w:ascii="Times New Roman" w:hAnsi="Times New Roman" w:cs="Times New Roman"/>
          <w:sz w:val="24"/>
          <w:szCs w:val="24"/>
          <w:lang w:val="kk-KZ"/>
        </w:rPr>
        <w:t>Оқушыларды жауапкершілікке, ұқыптылыққа, тазалыққа баулу.</w:t>
      </w:r>
    </w:p>
    <w:p w:rsidR="004D2237" w:rsidRPr="006D7D83" w:rsidRDefault="004D2237" w:rsidP="0089015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301D4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интертақта, оқулық, </w:t>
      </w:r>
      <w:r w:rsidR="00120C60">
        <w:rPr>
          <w:rFonts w:ascii="Times New Roman" w:hAnsi="Times New Roman" w:cs="Times New Roman"/>
          <w:sz w:val="24"/>
          <w:szCs w:val="24"/>
          <w:lang w:val="kk-KZ"/>
        </w:rPr>
        <w:t>презентация.</w:t>
      </w:r>
    </w:p>
    <w:p w:rsidR="00A94841" w:rsidRDefault="006D7D83" w:rsidP="0089015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3BB3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 w:rsidRPr="006D7D83">
        <w:rPr>
          <w:rFonts w:ascii="Times New Roman" w:hAnsi="Times New Roman" w:cs="Times New Roman"/>
          <w:sz w:val="24"/>
          <w:szCs w:val="24"/>
          <w:lang w:val="kk-KZ"/>
        </w:rPr>
        <w:t xml:space="preserve"> Әңгімелеу</w:t>
      </w:r>
    </w:p>
    <w:p w:rsidR="004D2237" w:rsidRPr="008301D4" w:rsidRDefault="004D2237" w:rsidP="0089015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01D4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</w:t>
      </w:r>
    </w:p>
    <w:p w:rsidR="004D2237" w:rsidRPr="00310CC6" w:rsidRDefault="004D2237" w:rsidP="0089015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І. Ұйымдастыру. </w:t>
      </w:r>
      <w:r w:rsidRPr="004D2237">
        <w:rPr>
          <w:rFonts w:ascii="Times New Roman" w:hAnsi="Times New Roman" w:cs="Times New Roman"/>
          <w:sz w:val="24"/>
          <w:szCs w:val="24"/>
          <w:lang w:val="kk-KZ"/>
        </w:rPr>
        <w:t>Сынып оқушыларымен амандасу</w:t>
      </w:r>
      <w:r w:rsidR="00BA64CF">
        <w:rPr>
          <w:rFonts w:ascii="Times New Roman" w:hAnsi="Times New Roman" w:cs="Times New Roman"/>
          <w:sz w:val="24"/>
          <w:szCs w:val="24"/>
          <w:lang w:val="kk-KZ"/>
        </w:rPr>
        <w:t>, түгендеу.</w:t>
      </w:r>
      <w:r w:rsidR="008301D4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>ІІ. Жаңа сабақты түсіндіру</w:t>
      </w:r>
    </w:p>
    <w:p w:rsidR="00530500" w:rsidRDefault="00A94841" w:rsidP="0089015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30500">
        <w:rPr>
          <w:rFonts w:ascii="Times New Roman" w:hAnsi="Times New Roman" w:cs="Times New Roman"/>
          <w:sz w:val="24"/>
          <w:szCs w:val="24"/>
          <w:lang w:val="kk-KZ"/>
        </w:rPr>
        <w:t>Меншіктеу операторы - жазылғын өрнектің мәнін есептеп,</w:t>
      </w:r>
      <w:r w:rsidR="008D07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0500">
        <w:rPr>
          <w:rFonts w:ascii="Times New Roman" w:hAnsi="Times New Roman" w:cs="Times New Roman"/>
          <w:sz w:val="24"/>
          <w:szCs w:val="24"/>
          <w:lang w:val="kk-KZ"/>
        </w:rPr>
        <w:t>айнымалыға меншіктеу</w:t>
      </w:r>
      <w:r w:rsidR="00530500">
        <w:rPr>
          <w:rFonts w:ascii="Times New Roman" w:hAnsi="Times New Roman" w:cs="Times New Roman"/>
          <w:sz w:val="24"/>
          <w:szCs w:val="24"/>
          <w:lang w:val="kk-KZ"/>
        </w:rPr>
        <w:t>. Жиі қолда</w:t>
      </w:r>
      <w:r w:rsidR="008301D4">
        <w:rPr>
          <w:rFonts w:ascii="Times New Roman" w:hAnsi="Times New Roman" w:cs="Times New Roman"/>
          <w:sz w:val="24"/>
          <w:szCs w:val="24"/>
          <w:lang w:val="kk-KZ"/>
        </w:rPr>
        <w:t>ныста болатын болатын оператордың бірі.</w:t>
      </w:r>
    </w:p>
    <w:p w:rsidR="00530500" w:rsidRPr="00530500" w:rsidRDefault="00530500" w:rsidP="0089015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0500">
        <w:rPr>
          <w:rFonts w:ascii="Times New Roman" w:hAnsi="Times New Roman" w:cs="Times New Roman"/>
          <w:b/>
          <w:sz w:val="24"/>
          <w:szCs w:val="24"/>
          <w:lang w:val="kk-KZ"/>
        </w:rPr>
        <w:t>Жазылу пішімі:</w:t>
      </w:r>
      <w:r w:rsidRPr="00530500">
        <w:rPr>
          <w:rFonts w:ascii="Times New Roman" w:hAnsi="Times New Roman" w:cs="Times New Roman"/>
          <w:sz w:val="24"/>
          <w:szCs w:val="24"/>
          <w:lang w:val="kk-KZ"/>
        </w:rPr>
        <w:t xml:space="preserve">  &lt;айнымалы атауы&gt; := &lt;өрнек&gt;</w:t>
      </w:r>
    </w:p>
    <w:p w:rsidR="00A94841" w:rsidRPr="0006514B" w:rsidRDefault="00530500" w:rsidP="008901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00">
        <w:rPr>
          <w:rFonts w:ascii="Times New Roman" w:hAnsi="Times New Roman" w:cs="Times New Roman"/>
          <w:sz w:val="24"/>
          <w:szCs w:val="24"/>
          <w:lang w:val="kk-KZ"/>
        </w:rPr>
        <w:t xml:space="preserve">Айнымалы атауының   типі мен қабылдайтын мәннің типі </w:t>
      </w:r>
      <w:r w:rsidR="008301D4">
        <w:rPr>
          <w:rFonts w:ascii="Times New Roman" w:hAnsi="Times New Roman" w:cs="Times New Roman"/>
          <w:sz w:val="24"/>
          <w:szCs w:val="24"/>
          <w:lang w:val="kk-KZ"/>
        </w:rPr>
        <w:t>міндетті түрде сәйкес келуі тиіс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106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Меншіктеу операторы тек арифметикалық өрнектер үшін ғана емес логикалық және символдық өрнектерге де қолданылады. Айнымалыға символдық шаманы меншіктегенде символ апострофқа (</w:t>
      </w:r>
      <w:r w:rsidRPr="00530500">
        <w:rPr>
          <w:rFonts w:ascii="Times New Roman" w:hAnsi="Times New Roman" w:cs="Times New Roman"/>
          <w:sz w:val="24"/>
          <w:szCs w:val="24"/>
          <w:lang w:val="kk-KZ"/>
        </w:rPr>
        <w:t>‘’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алып жазылады. Мысалы: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6514B">
        <w:rPr>
          <w:rFonts w:ascii="Times New Roman" w:hAnsi="Times New Roman" w:cs="Times New Roman"/>
          <w:sz w:val="24"/>
          <w:szCs w:val="24"/>
        </w:rPr>
        <w:t>:=’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6514B">
        <w:rPr>
          <w:rFonts w:ascii="Times New Roman" w:hAnsi="Times New Roman" w:cs="Times New Roman"/>
          <w:sz w:val="24"/>
          <w:szCs w:val="24"/>
        </w:rPr>
        <w:t xml:space="preserve">’;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6514B">
        <w:rPr>
          <w:rFonts w:ascii="Times New Roman" w:hAnsi="Times New Roman" w:cs="Times New Roman"/>
          <w:sz w:val="24"/>
          <w:szCs w:val="24"/>
        </w:rPr>
        <w:t xml:space="preserve">:=’15’, </w:t>
      </w:r>
    </w:p>
    <w:p w:rsidR="008301D4" w:rsidRDefault="008301D4" w:rsidP="0089015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Бұл оператор 2 міндет атқарады:</w:t>
      </w:r>
    </w:p>
    <w:p w:rsidR="008301D4" w:rsidRDefault="008301D4" w:rsidP="0089015A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Айнымалылардың белгілі мәндері бойынша арифметикалық өрнектің сандық мәнін есептейді.</w:t>
      </w:r>
    </w:p>
    <w:p w:rsidR="008301D4" w:rsidRPr="008301D4" w:rsidRDefault="008301D4" w:rsidP="0089015A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Табылған мән айнымалы атауына меншіктеледі. </w:t>
      </w:r>
    </w:p>
    <w:p w:rsidR="00B8788B" w:rsidRDefault="00A94841" w:rsidP="0089015A">
      <w:pPr>
        <w:tabs>
          <w:tab w:val="left" w:pos="851"/>
          <w:tab w:val="left" w:pos="99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301D4">
        <w:rPr>
          <w:rFonts w:ascii="Times New Roman" w:hAnsi="Times New Roman" w:cs="Times New Roman"/>
          <w:sz w:val="24"/>
          <w:szCs w:val="24"/>
          <w:lang w:val="kk-KZ"/>
        </w:rPr>
        <w:t>Төмендегі кестеден қайсысы   меншіктеу операт</w:t>
      </w:r>
      <w:r w:rsidR="00B8788B">
        <w:rPr>
          <w:rFonts w:ascii="Times New Roman" w:hAnsi="Times New Roman" w:cs="Times New Roman"/>
          <w:sz w:val="24"/>
          <w:szCs w:val="24"/>
          <w:lang w:val="kk-KZ"/>
        </w:rPr>
        <w:t>оры болатыны немесе болмайтыны</w:t>
      </w:r>
      <w:r w:rsidRPr="008301D4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8901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8788B">
        <w:rPr>
          <w:rFonts w:ascii="Times New Roman" w:hAnsi="Times New Roman" w:cs="Times New Roman"/>
          <w:sz w:val="24"/>
          <w:szCs w:val="24"/>
          <w:lang w:val="kk-KZ"/>
        </w:rPr>
        <w:t>анықтаңдар</w:t>
      </w:r>
      <w:r w:rsidRPr="008301D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301D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8788B">
        <w:rPr>
          <w:rFonts w:ascii="Times New Roman" w:hAnsi="Times New Roman" w:cs="Times New Roman"/>
          <w:sz w:val="24"/>
          <w:szCs w:val="24"/>
          <w:lang w:val="kk-KZ"/>
        </w:rPr>
        <w:t>Практикалық тапсырма</w:t>
      </w:r>
      <w:r w:rsidR="00120C60">
        <w:rPr>
          <w:rFonts w:ascii="Times New Roman" w:hAnsi="Times New Roman" w:cs="Times New Roman"/>
          <w:sz w:val="24"/>
          <w:szCs w:val="24"/>
          <w:lang w:val="kk-KZ"/>
        </w:rPr>
        <w:t xml:space="preserve"> (интертақтаның көмегімен)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4D2237" w:rsidTr="004D2237">
        <w:tc>
          <w:tcPr>
            <w:tcW w:w="4077" w:type="dxa"/>
          </w:tcPr>
          <w:p w:rsidR="004D2237" w:rsidRDefault="004D2237" w:rsidP="004D2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0CC6">
              <w:rPr>
                <w:rFonts w:ascii="Times New Roman" w:hAnsi="Times New Roman" w:cs="Times New Roman"/>
                <w:sz w:val="24"/>
                <w:szCs w:val="24"/>
              </w:rPr>
              <w:t>Өрнек</w:t>
            </w:r>
          </w:p>
        </w:tc>
        <w:tc>
          <w:tcPr>
            <w:tcW w:w="5494" w:type="dxa"/>
          </w:tcPr>
          <w:p w:rsidR="004D2237" w:rsidRDefault="004D2237" w:rsidP="004D2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0CC6">
              <w:rPr>
                <w:rFonts w:ascii="Times New Roman" w:hAnsi="Times New Roman" w:cs="Times New Roman"/>
                <w:sz w:val="24"/>
                <w:szCs w:val="24"/>
              </w:rPr>
              <w:t>Түсініктеме</w:t>
            </w:r>
          </w:p>
        </w:tc>
      </w:tr>
      <w:tr w:rsidR="004D2237" w:rsidTr="004D2237">
        <w:tc>
          <w:tcPr>
            <w:tcW w:w="4077" w:type="dxa"/>
          </w:tcPr>
          <w:p w:rsidR="004D2237" w:rsidRDefault="004D2237" w:rsidP="00A94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0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z:=0</w:t>
            </w:r>
          </w:p>
        </w:tc>
        <w:tc>
          <w:tcPr>
            <w:tcW w:w="5494" w:type="dxa"/>
          </w:tcPr>
          <w:p w:rsidR="004D2237" w:rsidRPr="004D2237" w:rsidRDefault="00B8788B" w:rsidP="00A94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</w:p>
        </w:tc>
      </w:tr>
      <w:tr w:rsidR="004D2237" w:rsidTr="004D2237">
        <w:tc>
          <w:tcPr>
            <w:tcW w:w="4077" w:type="dxa"/>
          </w:tcPr>
          <w:p w:rsidR="004D2237" w:rsidRPr="004D2237" w:rsidRDefault="004D2237" w:rsidP="00A948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a:=b</w:t>
            </w:r>
          </w:p>
        </w:tc>
        <w:tc>
          <w:tcPr>
            <w:tcW w:w="5494" w:type="dxa"/>
          </w:tcPr>
          <w:p w:rsidR="004D2237" w:rsidRPr="00B8788B" w:rsidRDefault="00B8788B" w:rsidP="00A94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</w:p>
        </w:tc>
      </w:tr>
      <w:tr w:rsidR="004D2237" w:rsidTr="004D2237">
        <w:tc>
          <w:tcPr>
            <w:tcW w:w="4077" w:type="dxa"/>
          </w:tcPr>
          <w:p w:rsidR="004D2237" w:rsidRPr="004D2237" w:rsidRDefault="004D2237" w:rsidP="00A94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a:=b+5</w:t>
            </w:r>
          </w:p>
        </w:tc>
        <w:tc>
          <w:tcPr>
            <w:tcW w:w="5494" w:type="dxa"/>
          </w:tcPr>
          <w:p w:rsidR="004D2237" w:rsidRPr="00B8788B" w:rsidRDefault="00B8788B" w:rsidP="004D22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</w:p>
        </w:tc>
      </w:tr>
      <w:tr w:rsidR="004D2237" w:rsidTr="004D2237">
        <w:tc>
          <w:tcPr>
            <w:tcW w:w="4077" w:type="dxa"/>
          </w:tcPr>
          <w:p w:rsidR="004D2237" w:rsidRPr="00310CC6" w:rsidRDefault="004D2237" w:rsidP="00A948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a=c+1</w:t>
            </w:r>
          </w:p>
        </w:tc>
        <w:tc>
          <w:tcPr>
            <w:tcW w:w="5494" w:type="dxa"/>
          </w:tcPr>
          <w:p w:rsidR="004D2237" w:rsidRPr="00310CC6" w:rsidRDefault="00B8788B" w:rsidP="00A9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</w:t>
            </w:r>
          </w:p>
        </w:tc>
      </w:tr>
      <w:tr w:rsidR="004D2237" w:rsidRPr="004B335E" w:rsidTr="004D2237">
        <w:tc>
          <w:tcPr>
            <w:tcW w:w="4077" w:type="dxa"/>
          </w:tcPr>
          <w:p w:rsidR="004D2237" w:rsidRPr="004D2237" w:rsidRDefault="004D2237" w:rsidP="00A94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-z:=y</w:t>
            </w:r>
            <w:r w:rsidRPr="004D2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5494" w:type="dxa"/>
          </w:tcPr>
          <w:p w:rsidR="004D2237" w:rsidRPr="004D2237" w:rsidRDefault="00B8788B" w:rsidP="00B878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</w:t>
            </w:r>
          </w:p>
        </w:tc>
      </w:tr>
      <w:tr w:rsidR="004D2237" w:rsidTr="004D2237">
        <w:tc>
          <w:tcPr>
            <w:tcW w:w="4077" w:type="dxa"/>
          </w:tcPr>
          <w:p w:rsidR="004D2237" w:rsidRPr="004D2237" w:rsidRDefault="004D2237" w:rsidP="00A94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2*p+3:=x</w:t>
            </w:r>
          </w:p>
        </w:tc>
        <w:tc>
          <w:tcPr>
            <w:tcW w:w="5494" w:type="dxa"/>
          </w:tcPr>
          <w:p w:rsidR="004D2237" w:rsidRPr="004D2237" w:rsidRDefault="00B8788B" w:rsidP="00B878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</w:t>
            </w:r>
          </w:p>
        </w:tc>
      </w:tr>
      <w:tr w:rsidR="00B8788B" w:rsidTr="004D2237">
        <w:tc>
          <w:tcPr>
            <w:tcW w:w="4077" w:type="dxa"/>
          </w:tcPr>
          <w:p w:rsidR="00B8788B" w:rsidRPr="004D2237" w:rsidRDefault="00B8788B" w:rsidP="00A94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4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6F74BF">
              <w:rPr>
                <w:rFonts w:ascii="Times New Roman" w:hAnsi="Times New Roman" w:cs="Times New Roman"/>
                <w:sz w:val="24"/>
                <w:szCs w:val="24"/>
              </w:rPr>
              <w:t>:=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F74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494" w:type="dxa"/>
          </w:tcPr>
          <w:p w:rsidR="00B8788B" w:rsidRPr="004D2237" w:rsidRDefault="00B8788B" w:rsidP="00A94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Қате </w:t>
            </w:r>
          </w:p>
        </w:tc>
      </w:tr>
      <w:tr w:rsidR="00B8788B" w:rsidTr="004D2237">
        <w:tc>
          <w:tcPr>
            <w:tcW w:w="4077" w:type="dxa"/>
          </w:tcPr>
          <w:p w:rsidR="00B8788B" w:rsidRPr="006F74BF" w:rsidRDefault="00B8788B" w:rsidP="00A9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x:=a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494" w:type="dxa"/>
          </w:tcPr>
          <w:p w:rsidR="00B8788B" w:rsidRDefault="00B8788B" w:rsidP="00A94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Қате </w:t>
            </w:r>
          </w:p>
        </w:tc>
      </w:tr>
    </w:tbl>
    <w:p w:rsidR="004D2237" w:rsidRPr="006F74BF" w:rsidRDefault="00A94841" w:rsidP="004D223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237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="004D2237" w:rsidRPr="004D2237">
        <w:rPr>
          <w:rFonts w:ascii="Times New Roman" w:hAnsi="Times New Roman" w:cs="Times New Roman"/>
          <w:sz w:val="24"/>
          <w:szCs w:val="24"/>
          <w:lang w:val="kk-KZ"/>
        </w:rPr>
        <w:t>Турбо Паскаль тілінде алдын ала программалары жасалып стандартты модульге жинақталып қойылған, қаж</w:t>
      </w:r>
      <w:r w:rsidR="00DA3811">
        <w:rPr>
          <w:rFonts w:ascii="Times New Roman" w:hAnsi="Times New Roman" w:cs="Times New Roman"/>
          <w:sz w:val="24"/>
          <w:szCs w:val="24"/>
          <w:lang w:val="kk-KZ"/>
        </w:rPr>
        <w:t>ет кезінде пайдалануға болатын о</w:t>
      </w:r>
      <w:r w:rsidR="004D2237" w:rsidRPr="004D2237">
        <w:rPr>
          <w:rFonts w:ascii="Times New Roman" w:hAnsi="Times New Roman" w:cs="Times New Roman"/>
          <w:sz w:val="24"/>
          <w:szCs w:val="24"/>
          <w:lang w:val="kk-KZ"/>
        </w:rPr>
        <w:t xml:space="preserve">бъектілер бар. </w:t>
      </w:r>
      <w:r w:rsidR="004D2237" w:rsidRPr="006F74BF">
        <w:rPr>
          <w:rFonts w:ascii="Times New Roman" w:hAnsi="Times New Roman" w:cs="Times New Roman"/>
          <w:sz w:val="24"/>
          <w:szCs w:val="24"/>
          <w:lang w:val="kk-KZ"/>
        </w:rPr>
        <w:t>Солардың бірі стандартты функциялар болып табылады. Олар жиі кездесетін математикалық және басқа да функцияларды есептеу үшін қолданылады.</w:t>
      </w:r>
    </w:p>
    <w:p w:rsidR="004D2237" w:rsidRPr="00DA3811" w:rsidRDefault="00DA3811" w:rsidP="004D223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4D2237" w:rsidRPr="00DA3811">
        <w:rPr>
          <w:rFonts w:ascii="Times New Roman" w:hAnsi="Times New Roman" w:cs="Times New Roman"/>
          <w:sz w:val="24"/>
          <w:szCs w:val="24"/>
          <w:lang w:val="kk-KZ"/>
        </w:rPr>
        <w:t>рограммаларда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жиі пайдаланылатын функциялар:</w:t>
      </w:r>
    </w:p>
    <w:p w:rsidR="00DA3811" w:rsidRDefault="004D2237" w:rsidP="00DA381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A3811">
        <w:rPr>
          <w:rFonts w:ascii="Times New Roman" w:hAnsi="Times New Roman" w:cs="Times New Roman"/>
          <w:sz w:val="24"/>
          <w:szCs w:val="24"/>
          <w:lang w:val="kk-KZ"/>
        </w:rPr>
        <w:t>Арифметикалық функциялар</w:t>
      </w:r>
      <w:r w:rsidR="00471A3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D07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1A3C">
        <w:rPr>
          <w:rFonts w:ascii="Times New Roman" w:hAnsi="Times New Roman" w:cs="Times New Roman"/>
          <w:sz w:val="24"/>
          <w:szCs w:val="24"/>
          <w:lang w:val="kk-KZ"/>
        </w:rPr>
        <w:t xml:space="preserve"> Арифметикалық функцияларда бүтін және нақты шамалар пайдаланылады. </w:t>
      </w:r>
    </w:p>
    <w:p w:rsidR="004C5904" w:rsidRDefault="004D2237" w:rsidP="00DA381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A3811">
        <w:rPr>
          <w:rFonts w:ascii="Times New Roman" w:hAnsi="Times New Roman" w:cs="Times New Roman"/>
          <w:sz w:val="24"/>
          <w:szCs w:val="24"/>
          <w:lang w:val="kk-KZ"/>
        </w:rPr>
        <w:t>Типтерді өзгерту функциялары.</w:t>
      </w:r>
      <w:r w:rsidR="00471A3C">
        <w:rPr>
          <w:rFonts w:ascii="Times New Roman" w:hAnsi="Times New Roman" w:cs="Times New Roman"/>
          <w:sz w:val="24"/>
          <w:szCs w:val="24"/>
          <w:lang w:val="kk-KZ"/>
        </w:rPr>
        <w:t xml:space="preserve"> Бұл функция шамалардың типтерін өзгерту үшін пайдаланылады. Мысалы, нақты санды бүтін санға, цифрлар түрінде берілген символдар тізбегін бүтін санға аударады. </w:t>
      </w:r>
    </w:p>
    <w:p w:rsidR="00471A3C" w:rsidRPr="00712528" w:rsidRDefault="00471A3C" w:rsidP="00471A3C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Chr</w:t>
      </w:r>
      <w:r w:rsidRPr="0071252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12528">
        <w:rPr>
          <w:rFonts w:ascii="Times New Roman" w:hAnsi="Times New Roman" w:cs="Times New Roman"/>
          <w:sz w:val="24"/>
          <w:szCs w:val="24"/>
        </w:rPr>
        <w:t xml:space="preserve">) – </w:t>
      </w:r>
      <w:r w:rsidR="00712528">
        <w:rPr>
          <w:rFonts w:ascii="Times New Roman" w:hAnsi="Times New Roman" w:cs="Times New Roman"/>
          <w:sz w:val="24"/>
          <w:szCs w:val="24"/>
          <w:lang w:val="kk-KZ"/>
        </w:rPr>
        <w:t xml:space="preserve">х санын символға аударады. </w:t>
      </w:r>
    </w:p>
    <w:p w:rsidR="00471A3C" w:rsidRPr="00712528" w:rsidRDefault="00471A3C" w:rsidP="00471A3C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712528">
        <w:rPr>
          <w:rFonts w:ascii="Times New Roman" w:hAnsi="Times New Roman" w:cs="Times New Roman"/>
          <w:sz w:val="24"/>
          <w:szCs w:val="24"/>
          <w:lang w:val="kk-KZ"/>
        </w:rPr>
        <w:t xml:space="preserve">High(x) – </w:t>
      </w:r>
      <w:r w:rsidR="00712528">
        <w:rPr>
          <w:rFonts w:ascii="Times New Roman" w:hAnsi="Times New Roman" w:cs="Times New Roman"/>
          <w:sz w:val="24"/>
          <w:szCs w:val="24"/>
          <w:lang w:val="kk-KZ"/>
        </w:rPr>
        <w:t xml:space="preserve">шаманың максимум мәнін береді. </w:t>
      </w:r>
    </w:p>
    <w:p w:rsidR="00471A3C" w:rsidRPr="00712528" w:rsidRDefault="00471A3C" w:rsidP="00471A3C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712528">
        <w:rPr>
          <w:rFonts w:ascii="Times New Roman" w:hAnsi="Times New Roman" w:cs="Times New Roman"/>
          <w:sz w:val="24"/>
          <w:szCs w:val="24"/>
          <w:lang w:val="kk-KZ"/>
        </w:rPr>
        <w:t xml:space="preserve">Low(x) – </w:t>
      </w:r>
      <w:r w:rsidR="00712528">
        <w:rPr>
          <w:rFonts w:ascii="Times New Roman" w:hAnsi="Times New Roman" w:cs="Times New Roman"/>
          <w:sz w:val="24"/>
          <w:szCs w:val="24"/>
          <w:lang w:val="kk-KZ"/>
        </w:rPr>
        <w:t>шаманың минумум мәнін береді.</w:t>
      </w:r>
    </w:p>
    <w:p w:rsidR="00712528" w:rsidRPr="00712528" w:rsidRDefault="00471A3C" w:rsidP="0071252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712528">
        <w:rPr>
          <w:rFonts w:ascii="Times New Roman" w:hAnsi="Times New Roman" w:cs="Times New Roman"/>
          <w:sz w:val="24"/>
          <w:szCs w:val="24"/>
          <w:lang w:val="kk-KZ"/>
        </w:rPr>
        <w:t xml:space="preserve">Ord(x) </w:t>
      </w:r>
      <w:r w:rsidR="00712528" w:rsidRPr="00712528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7125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2528">
        <w:rPr>
          <w:rFonts w:ascii="Times New Roman" w:hAnsi="Times New Roman" w:cs="Times New Roman"/>
          <w:sz w:val="24"/>
          <w:szCs w:val="24"/>
          <w:lang w:val="kk-KZ"/>
        </w:rPr>
        <w:t>саналатын типті бүтін типке көшіреді.</w:t>
      </w:r>
    </w:p>
    <w:p w:rsidR="00712528" w:rsidRPr="00712528" w:rsidRDefault="00712528" w:rsidP="0071252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712528">
        <w:rPr>
          <w:rFonts w:ascii="Times New Roman" w:hAnsi="Times New Roman" w:cs="Times New Roman"/>
          <w:sz w:val="24"/>
          <w:szCs w:val="24"/>
          <w:lang w:val="kk-KZ"/>
        </w:rPr>
        <w:t xml:space="preserve">Round(x) – 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712528">
        <w:rPr>
          <w:rFonts w:ascii="Times New Roman" w:hAnsi="Times New Roman" w:cs="Times New Roman"/>
          <w:sz w:val="24"/>
          <w:szCs w:val="24"/>
          <w:lang w:val="kk-KZ"/>
        </w:rPr>
        <w:t>ақты санды бүтін санға дөңгелектейді.</w:t>
      </w:r>
    </w:p>
    <w:p w:rsidR="00712528" w:rsidRPr="00712528" w:rsidRDefault="00712528" w:rsidP="0071252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712528">
        <w:rPr>
          <w:rFonts w:ascii="Times New Roman" w:hAnsi="Times New Roman" w:cs="Times New Roman"/>
          <w:sz w:val="24"/>
          <w:szCs w:val="24"/>
          <w:lang w:val="kk-KZ"/>
        </w:rPr>
        <w:t>Trun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712528">
        <w:rPr>
          <w:rFonts w:ascii="Times New Roman" w:hAnsi="Times New Roman" w:cs="Times New Roman"/>
          <w:sz w:val="24"/>
          <w:szCs w:val="24"/>
          <w:lang w:val="kk-KZ"/>
        </w:rPr>
        <w:t xml:space="preserve">(x)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нақты санның бүтін бөлігін береді. </w:t>
      </w:r>
    </w:p>
    <w:p w:rsidR="00DA3811" w:rsidRPr="00DA3811" w:rsidRDefault="00DA3811" w:rsidP="00DA381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DA3811" w:rsidRDefault="00DA3811" w:rsidP="00DA3811">
      <w:pPr>
        <w:pStyle w:val="a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Ариф</w:t>
      </w:r>
      <w:r w:rsidR="00762F73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етикалық функциялар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508"/>
        <w:gridCol w:w="4484"/>
      </w:tblGrid>
      <w:tr w:rsidR="0072651F" w:rsidTr="00DA3811">
        <w:tc>
          <w:tcPr>
            <w:tcW w:w="4785" w:type="dxa"/>
          </w:tcPr>
          <w:p w:rsidR="00DA3811" w:rsidRDefault="00DA3811" w:rsidP="00DA381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жазылуы</w:t>
            </w:r>
          </w:p>
        </w:tc>
        <w:tc>
          <w:tcPr>
            <w:tcW w:w="4786" w:type="dxa"/>
          </w:tcPr>
          <w:p w:rsidR="00DA3811" w:rsidRDefault="00DA3811" w:rsidP="00DA381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Паскаль тілінде жазылуы</w:t>
            </w:r>
          </w:p>
        </w:tc>
      </w:tr>
      <w:tr w:rsidR="0072651F" w:rsidTr="00DA3811">
        <w:tc>
          <w:tcPr>
            <w:tcW w:w="4785" w:type="dxa"/>
          </w:tcPr>
          <w:p w:rsidR="00DA3811" w:rsidRPr="00DA3811" w:rsidRDefault="00FB3BDB" w:rsidP="00DA381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4786" w:type="dxa"/>
          </w:tcPr>
          <w:p w:rsidR="00DA3811" w:rsidRPr="00DA3811" w:rsidRDefault="00DA3811" w:rsidP="00DA381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abs(x)</w:t>
            </w:r>
          </w:p>
        </w:tc>
      </w:tr>
      <w:tr w:rsidR="00DA3811" w:rsidTr="00DA3811">
        <w:tc>
          <w:tcPr>
            <w:tcW w:w="4785" w:type="dxa"/>
          </w:tcPr>
          <w:p w:rsidR="00DA3811" w:rsidRPr="00A0361B" w:rsidRDefault="00FB3BDB" w:rsidP="00DA3811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786" w:type="dxa"/>
          </w:tcPr>
          <w:p w:rsidR="00DA3811" w:rsidRDefault="00DA3811" w:rsidP="00DA381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sqr(x)</w:t>
            </w:r>
          </w:p>
        </w:tc>
      </w:tr>
      <w:tr w:rsidR="00DA3811" w:rsidTr="00DA3811">
        <w:tc>
          <w:tcPr>
            <w:tcW w:w="4785" w:type="dxa"/>
          </w:tcPr>
          <w:p w:rsidR="00DA3811" w:rsidRPr="00A0361B" w:rsidRDefault="00FB3BDB" w:rsidP="00DA3811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4786" w:type="dxa"/>
          </w:tcPr>
          <w:p w:rsidR="00DA3811" w:rsidRDefault="003E7A2F" w:rsidP="00DA381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sqrt(x)</w:t>
            </w:r>
          </w:p>
        </w:tc>
      </w:tr>
      <w:tr w:rsidR="00325491" w:rsidTr="00DA3811">
        <w:tc>
          <w:tcPr>
            <w:tcW w:w="4785" w:type="dxa"/>
          </w:tcPr>
          <w:p w:rsidR="00325491" w:rsidRPr="00C531A5" w:rsidRDefault="00325491" w:rsidP="00325491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π</m:t>
                </m:r>
              </m:oMath>
            </m:oMathPara>
          </w:p>
        </w:tc>
        <w:tc>
          <w:tcPr>
            <w:tcW w:w="4786" w:type="dxa"/>
          </w:tcPr>
          <w:p w:rsidR="00325491" w:rsidRDefault="00325491" w:rsidP="00DA381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</w:t>
            </w:r>
          </w:p>
        </w:tc>
      </w:tr>
      <w:tr w:rsidR="00325491" w:rsidTr="00DA3811">
        <w:tc>
          <w:tcPr>
            <w:tcW w:w="4785" w:type="dxa"/>
          </w:tcPr>
          <w:p w:rsidR="00325491" w:rsidRDefault="00325491" w:rsidP="00325491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[x]</w:t>
            </w:r>
          </w:p>
        </w:tc>
        <w:tc>
          <w:tcPr>
            <w:tcW w:w="4786" w:type="dxa"/>
          </w:tcPr>
          <w:p w:rsidR="00325491" w:rsidRDefault="00325491" w:rsidP="00DA381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int(x)</w:t>
            </w:r>
          </w:p>
        </w:tc>
      </w:tr>
      <w:tr w:rsidR="00325491" w:rsidTr="00DA3811">
        <w:tc>
          <w:tcPr>
            <w:tcW w:w="4785" w:type="dxa"/>
          </w:tcPr>
          <w:p w:rsidR="00325491" w:rsidRDefault="00FB3BDB" w:rsidP="00325491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4786" w:type="dxa"/>
          </w:tcPr>
          <w:p w:rsidR="00325491" w:rsidRDefault="00BA6348" w:rsidP="00DA381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exp(x)</w:t>
            </w:r>
          </w:p>
        </w:tc>
      </w:tr>
      <w:tr w:rsidR="00BA6348" w:rsidTr="00DA3811">
        <w:tc>
          <w:tcPr>
            <w:tcW w:w="4785" w:type="dxa"/>
          </w:tcPr>
          <w:p w:rsidR="00BA6348" w:rsidRPr="002F2085" w:rsidRDefault="0072651F" w:rsidP="00325491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sinx</w:t>
            </w:r>
          </w:p>
        </w:tc>
        <w:tc>
          <w:tcPr>
            <w:tcW w:w="4786" w:type="dxa"/>
          </w:tcPr>
          <w:p w:rsidR="00BA6348" w:rsidRDefault="0072651F" w:rsidP="00DA3811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sin(x)</w:t>
            </w:r>
          </w:p>
        </w:tc>
      </w:tr>
      <w:tr w:rsidR="0072651F" w:rsidTr="00DA3811">
        <w:tc>
          <w:tcPr>
            <w:tcW w:w="4785" w:type="dxa"/>
          </w:tcPr>
          <w:p w:rsidR="0072651F" w:rsidRDefault="0072651F" w:rsidP="00325491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cosx</w:t>
            </w:r>
          </w:p>
        </w:tc>
        <w:tc>
          <w:tcPr>
            <w:tcW w:w="4786" w:type="dxa"/>
          </w:tcPr>
          <w:p w:rsidR="0072651F" w:rsidRDefault="0072651F" w:rsidP="0072651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cos(x)</w:t>
            </w:r>
          </w:p>
        </w:tc>
      </w:tr>
      <w:tr w:rsidR="0072651F" w:rsidRPr="00FB3BDB" w:rsidTr="00DA3811">
        <w:tc>
          <w:tcPr>
            <w:tcW w:w="4785" w:type="dxa"/>
          </w:tcPr>
          <w:p w:rsidR="0072651F" w:rsidRDefault="0072651F" w:rsidP="00325491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tgx</w:t>
            </w:r>
          </w:p>
        </w:tc>
        <w:tc>
          <w:tcPr>
            <w:tcW w:w="4786" w:type="dxa"/>
          </w:tcPr>
          <w:p w:rsidR="0072651F" w:rsidRPr="0072651F" w:rsidRDefault="0072651F" w:rsidP="0072651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tan(x)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r w:rsidRPr="00726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(sin(x)/cos(x))</w:t>
            </w:r>
          </w:p>
        </w:tc>
      </w:tr>
      <w:tr w:rsidR="0072651F" w:rsidTr="00DA3811">
        <w:tc>
          <w:tcPr>
            <w:tcW w:w="4785" w:type="dxa"/>
          </w:tcPr>
          <w:p w:rsidR="0072651F" w:rsidRPr="00471A3C" w:rsidRDefault="00471A3C" w:rsidP="00325491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lnx</w:t>
            </w:r>
          </w:p>
        </w:tc>
        <w:tc>
          <w:tcPr>
            <w:tcW w:w="4786" w:type="dxa"/>
          </w:tcPr>
          <w:p w:rsidR="0072651F" w:rsidRDefault="00471A3C" w:rsidP="0072651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ln(x)</w:t>
            </w:r>
          </w:p>
        </w:tc>
      </w:tr>
    </w:tbl>
    <w:p w:rsidR="0089015A" w:rsidRDefault="0089015A" w:rsidP="00081D1A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081D1A" w:rsidRPr="00762F73" w:rsidRDefault="00795D76" w:rsidP="0089015A">
      <w:pPr>
        <w:pStyle w:val="a6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Мысалы: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c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+9,2</m:t>
            </m:r>
          </m:den>
        </m:f>
      </m:oMath>
      <w:r w:rsidR="002C1CAE" w:rsidRPr="00692F37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r w:rsidR="002C1CAE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жазылуы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x≔sqr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*a/(sqrt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+9.2);</m:t>
        </m:r>
      </m:oMath>
    </w:p>
    <w:p w:rsidR="00081D1A" w:rsidRPr="0089015A" w:rsidRDefault="00081D1A" w:rsidP="00081D1A">
      <w:pPr>
        <w:pStyle w:val="a6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ab</m:t>
                </m:r>
              </m:e>
            </m:d>
          </m:den>
        </m:f>
        <m:r>
          <w:rPr>
            <w:rFonts w:ascii="Cambria Math" w:hAnsi="Cambria Math" w:cs="Times New Roman"/>
            <w:sz w:val="24"/>
            <w:szCs w:val="24"/>
          </w:rPr>
          <m:t>;</m:t>
        </m:r>
      </m:oMath>
      <w:r w:rsidRPr="00081D1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жазылуы</w:t>
      </w:r>
      <w:r w:rsidR="00697033" w:rsidRPr="0069703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x≔sqr(a+b)/(pi-abs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a*b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);</m:t>
        </m:r>
      </m:oMath>
    </w:p>
    <w:p w:rsidR="00D02951" w:rsidRDefault="00D02951" w:rsidP="00081D1A">
      <w:pPr>
        <w:pStyle w:val="a6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D02951" w:rsidRPr="00120C60" w:rsidRDefault="00CD5CD1" w:rsidP="00120C60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20C60">
        <w:rPr>
          <w:rFonts w:ascii="Times New Roman" w:hAnsi="Times New Roman" w:cs="Times New Roman"/>
          <w:b/>
          <w:sz w:val="24"/>
          <w:szCs w:val="24"/>
          <w:lang w:val="kk-KZ"/>
        </w:rPr>
        <w:t>III.Сабақты бекіту</w:t>
      </w:r>
      <w:r w:rsidR="00D02951" w:rsidRPr="00120C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D02951" w:rsidRPr="00120C60">
        <w:rPr>
          <w:rFonts w:ascii="Times New Roman" w:eastAsiaTheme="minorEastAsia" w:hAnsi="Times New Roman" w:cs="Times New Roman"/>
          <w:sz w:val="24"/>
          <w:szCs w:val="24"/>
          <w:lang w:val="kk-KZ"/>
        </w:rPr>
        <w:t>Сабағымызды «Лото»  ойыны арқылы бекітеміз.</w:t>
      </w:r>
      <w:r w:rsidR="00BA64CF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(Слайд көрсетіледі)</w:t>
      </w:r>
    </w:p>
    <w:p w:rsidR="004B335E" w:rsidRPr="00FB3BDB" w:rsidRDefault="0032483E" w:rsidP="004B335E">
      <w:pPr>
        <w:rPr>
          <w:rFonts w:ascii="Times New Roman" w:hAnsi="Times New Roman" w:cs="Times New Roman"/>
          <w:lang w:val="kk-KZ"/>
        </w:rPr>
      </w:pPr>
      <w:r w:rsidRPr="004B335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B335E" w:rsidRPr="004B335E">
        <w:rPr>
          <w:rFonts w:ascii="Times New Roman" w:hAnsi="Times New Roman" w:cs="Times New Roman"/>
          <w:lang w:val="kk-KZ"/>
        </w:rPr>
        <w:t>Меншіктеу операторы дегенді қалай түсінесің?</w:t>
      </w:r>
      <w:r w:rsidR="004B335E" w:rsidRPr="00FB3BDB">
        <w:rPr>
          <w:rFonts w:ascii="Times New Roman" w:hAnsi="Times New Roman" w:cs="Times New Roman"/>
          <w:lang w:val="kk-KZ"/>
        </w:rPr>
        <w:t xml:space="preserve"> </w:t>
      </w:r>
    </w:p>
    <w:p w:rsidR="00310CC6" w:rsidRDefault="0032483E" w:rsidP="00A9484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Меншіктеу операторының жазылу пішімі?</w:t>
      </w:r>
    </w:p>
    <w:p w:rsidR="004B335E" w:rsidRDefault="004B335E" w:rsidP="00A9484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B335E">
        <w:rPr>
          <w:rFonts w:ascii="Times New Roman" w:hAnsi="Times New Roman" w:cs="Times New Roman"/>
          <w:sz w:val="24"/>
          <w:szCs w:val="24"/>
          <w:lang w:val="kk-KZ"/>
        </w:rPr>
        <w:t>Айнымалыға символдық шаманы меншіктегенде символ ... алып жазылады.</w:t>
      </w:r>
    </w:p>
    <w:p w:rsidR="004B335E" w:rsidRPr="00795D76" w:rsidRDefault="004B335E" w:rsidP="00A94841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335E">
        <w:rPr>
          <w:lang w:val="kk-KZ"/>
        </w:rPr>
        <w:t xml:space="preserve"> </w:t>
      </w:r>
      <w:r w:rsidRPr="004B335E">
        <w:rPr>
          <w:rFonts w:ascii="Times New Roman" w:hAnsi="Times New Roman" w:cs="Times New Roman"/>
          <w:sz w:val="24"/>
          <w:szCs w:val="24"/>
          <w:lang w:val="kk-KZ"/>
        </w:rPr>
        <w:t>Мына өрнекті арифметикалық функцияларды пайдалана отырып өрнекте ...</w:t>
      </w:r>
      <w:r w:rsidR="00B878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0,5a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tg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den>
        </m:f>
      </m:oMath>
    </w:p>
    <w:p w:rsidR="007427F5" w:rsidRDefault="007427F5" w:rsidP="00A94841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762F7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5. </w:t>
      </w:r>
      <w:r w:rsidRPr="004B335E">
        <w:rPr>
          <w:rFonts w:ascii="Times New Roman" w:hAnsi="Times New Roman" w:cs="Times New Roman"/>
          <w:sz w:val="24"/>
          <w:szCs w:val="24"/>
          <w:lang w:val="kk-KZ"/>
        </w:rPr>
        <w:t>Мына өрнекті арифметикалық функцияларды пайдалана отырып өрнекте ...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7,9x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12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+sinx</m:t>
            </m:r>
          </m:den>
        </m:f>
      </m:oMath>
    </w:p>
    <w:sectPr w:rsidR="007427F5" w:rsidSect="00762F73">
      <w:pgSz w:w="11906" w:h="16838"/>
      <w:pgMar w:top="1134" w:right="850" w:bottom="1134" w:left="1560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1020D"/>
    <w:multiLevelType w:val="hybridMultilevel"/>
    <w:tmpl w:val="5F18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74324"/>
    <w:multiLevelType w:val="hybridMultilevel"/>
    <w:tmpl w:val="3CE2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C1EC2"/>
    <w:multiLevelType w:val="hybridMultilevel"/>
    <w:tmpl w:val="623C2ABA"/>
    <w:lvl w:ilvl="0" w:tplc="6DDE77EE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41"/>
    <w:rsid w:val="0006514B"/>
    <w:rsid w:val="00081D1A"/>
    <w:rsid w:val="00087F14"/>
    <w:rsid w:val="00120C60"/>
    <w:rsid w:val="00230CE6"/>
    <w:rsid w:val="002C1CAE"/>
    <w:rsid w:val="00310CC6"/>
    <w:rsid w:val="0032483E"/>
    <w:rsid w:val="00325491"/>
    <w:rsid w:val="0039084C"/>
    <w:rsid w:val="003E7A2F"/>
    <w:rsid w:val="00471A3C"/>
    <w:rsid w:val="004B335E"/>
    <w:rsid w:val="004C5904"/>
    <w:rsid w:val="004D2237"/>
    <w:rsid w:val="00530500"/>
    <w:rsid w:val="00531AF0"/>
    <w:rsid w:val="0055435A"/>
    <w:rsid w:val="005F4069"/>
    <w:rsid w:val="006106BC"/>
    <w:rsid w:val="00692F37"/>
    <w:rsid w:val="00697033"/>
    <w:rsid w:val="006D7D83"/>
    <w:rsid w:val="006F74BF"/>
    <w:rsid w:val="00712528"/>
    <w:rsid w:val="0072651F"/>
    <w:rsid w:val="007427F5"/>
    <w:rsid w:val="00762F73"/>
    <w:rsid w:val="00795D76"/>
    <w:rsid w:val="008301D4"/>
    <w:rsid w:val="0089015A"/>
    <w:rsid w:val="008D07B3"/>
    <w:rsid w:val="00996BDA"/>
    <w:rsid w:val="00A94841"/>
    <w:rsid w:val="00A94969"/>
    <w:rsid w:val="00AF0F65"/>
    <w:rsid w:val="00B8788B"/>
    <w:rsid w:val="00BA6348"/>
    <w:rsid w:val="00BA64CF"/>
    <w:rsid w:val="00C60F7B"/>
    <w:rsid w:val="00CD5CD1"/>
    <w:rsid w:val="00D02951"/>
    <w:rsid w:val="00D5675F"/>
    <w:rsid w:val="00DA3811"/>
    <w:rsid w:val="00E33BB3"/>
    <w:rsid w:val="00EB3C51"/>
    <w:rsid w:val="00FB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C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2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01D4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087F14"/>
    <w:rPr>
      <w:color w:val="808080"/>
    </w:rPr>
  </w:style>
  <w:style w:type="paragraph" w:styleId="a8">
    <w:name w:val="Normal (Web)"/>
    <w:basedOn w:val="a"/>
    <w:uiPriority w:val="99"/>
    <w:semiHidden/>
    <w:unhideWhenUsed/>
    <w:rsid w:val="004B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C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2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01D4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087F14"/>
    <w:rPr>
      <w:color w:val="808080"/>
    </w:rPr>
  </w:style>
  <w:style w:type="paragraph" w:styleId="a8">
    <w:name w:val="Normal (Web)"/>
    <w:basedOn w:val="a"/>
    <w:uiPriority w:val="99"/>
    <w:semiHidden/>
    <w:unhideWhenUsed/>
    <w:rsid w:val="004B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33</cp:revision>
  <cp:lastPrinted>2013-11-14T07:03:00Z</cp:lastPrinted>
  <dcterms:created xsi:type="dcterms:W3CDTF">2013-11-13T11:15:00Z</dcterms:created>
  <dcterms:modified xsi:type="dcterms:W3CDTF">2014-04-24T03:13:00Z</dcterms:modified>
</cp:coreProperties>
</file>